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E4EB9" w14:textId="6C502B6B" w:rsidR="00EB0900" w:rsidRPr="002B3B6A" w:rsidRDefault="002B3B6A" w:rsidP="002B3B6A">
      <w:pPr>
        <w:spacing w:after="0"/>
        <w:contextualSpacing/>
        <w:rPr>
          <w:rFonts w:cs="Arial"/>
        </w:rPr>
      </w:pPr>
      <w:r w:rsidRPr="002B3B6A">
        <w:rPr>
          <w:rFonts w:cs="Arial"/>
          <w:b/>
        </w:rPr>
        <w:t>Title and Focus</w:t>
      </w:r>
      <w:r w:rsidR="00EB0900" w:rsidRPr="002B3B6A">
        <w:rPr>
          <w:rFonts w:cs="Arial"/>
          <w:b/>
        </w:rPr>
        <w:t xml:space="preserve"> of Activity</w:t>
      </w:r>
      <w:r w:rsidR="00EB0900" w:rsidRPr="002B3B6A">
        <w:rPr>
          <w:rFonts w:cs="Arial"/>
        </w:rPr>
        <w:t xml:space="preserve">: </w:t>
      </w:r>
      <w:r w:rsidR="00EB0900" w:rsidRPr="002B3B6A">
        <w:rPr>
          <w:rFonts w:cs="Arial"/>
          <w:u w:val="single"/>
        </w:rPr>
        <w:t>Autonomic Dysreflexia Simulation</w:t>
      </w:r>
    </w:p>
    <w:p w14:paraId="0F9EE4B4" w14:textId="2B8D38A4" w:rsidR="00EB0900" w:rsidRDefault="002B3B6A" w:rsidP="002B3B6A">
      <w:pPr>
        <w:spacing w:after="0"/>
        <w:contextualSpacing/>
        <w:rPr>
          <w:rFonts w:cs="Arial"/>
          <w:i/>
        </w:rPr>
      </w:pPr>
      <w:r>
        <w:rPr>
          <w:rFonts w:cs="Arial"/>
          <w:i/>
        </w:rPr>
        <w:t>Examination/Evaluation/Diagnosis</w:t>
      </w:r>
    </w:p>
    <w:p w14:paraId="09BDDAB3" w14:textId="77777777" w:rsidR="002B3B6A" w:rsidRPr="002B3B6A" w:rsidRDefault="002B3B6A" w:rsidP="002B3B6A">
      <w:pPr>
        <w:spacing w:after="0"/>
        <w:contextualSpacing/>
        <w:rPr>
          <w:rFonts w:cs="Arial"/>
          <w:i/>
        </w:rPr>
      </w:pPr>
    </w:p>
    <w:p w14:paraId="7A258D65" w14:textId="77777777" w:rsidR="002B3B6A" w:rsidRPr="002B3B6A" w:rsidRDefault="002B3B6A" w:rsidP="002B3B6A">
      <w:pPr>
        <w:spacing w:after="0"/>
        <w:contextualSpacing/>
        <w:rPr>
          <w:rFonts w:cs="Arial"/>
          <w:b/>
        </w:rPr>
      </w:pPr>
      <w:r w:rsidRPr="002B3B6A">
        <w:rPr>
          <w:rFonts w:cs="Arial"/>
          <w:b/>
        </w:rPr>
        <w:t>Contributor(s):</w:t>
      </w:r>
      <w:r w:rsidRPr="002B3B6A">
        <w:rPr>
          <w:rFonts w:cs="Arial"/>
          <w:b/>
        </w:rPr>
        <w:tab/>
      </w:r>
      <w:r w:rsidRPr="002B3B6A">
        <w:rPr>
          <w:rFonts w:cs="Arial"/>
        </w:rPr>
        <w:t xml:space="preserve">Lisa Inglis, PT, DPT, NCS, </w:t>
      </w:r>
      <w:hyperlink r:id="rId8" w:history="1">
        <w:r w:rsidRPr="002B3B6A">
          <w:rPr>
            <w:rStyle w:val="Hyperlink"/>
            <w:rFonts w:cs="Arial"/>
          </w:rPr>
          <w:t>Lisa.Inglis@usd.edu</w:t>
        </w:r>
      </w:hyperlink>
      <w:r w:rsidRPr="002B3B6A">
        <w:rPr>
          <w:rFonts w:cs="Arial"/>
        </w:rPr>
        <w:t xml:space="preserve">; Patti Berg-Poppe, PT, PhD, NCS, Patti.Berg@usd.edu </w:t>
      </w:r>
    </w:p>
    <w:p w14:paraId="0DAE481E" w14:textId="77777777" w:rsidR="002B3B6A" w:rsidRPr="002B3B6A" w:rsidRDefault="002B3B6A" w:rsidP="002B3B6A">
      <w:pPr>
        <w:spacing w:after="0"/>
        <w:contextualSpacing/>
        <w:rPr>
          <w:rFonts w:cs="Arial"/>
        </w:rPr>
      </w:pPr>
      <w:r w:rsidRPr="002B3B6A">
        <w:rPr>
          <w:rFonts w:cs="Arial"/>
        </w:rPr>
        <w:t>University of South Dakota</w:t>
      </w:r>
    </w:p>
    <w:p w14:paraId="72115414" w14:textId="77777777" w:rsidR="002B3B6A" w:rsidRPr="002B3B6A" w:rsidRDefault="002B3B6A" w:rsidP="002B3B6A">
      <w:pPr>
        <w:spacing w:after="0"/>
        <w:ind w:left="360"/>
        <w:contextualSpacing/>
        <w:rPr>
          <w:rFonts w:cs="Arial"/>
        </w:rPr>
      </w:pPr>
    </w:p>
    <w:p w14:paraId="4815CC25" w14:textId="77777777" w:rsidR="002B3B6A" w:rsidRPr="002B3B6A" w:rsidRDefault="002B3B6A" w:rsidP="002B3B6A">
      <w:pPr>
        <w:spacing w:after="0"/>
        <w:contextualSpacing/>
        <w:rPr>
          <w:rFonts w:cs="Arial"/>
          <w:b/>
        </w:rPr>
      </w:pPr>
      <w:r w:rsidRPr="002B3B6A">
        <w:rPr>
          <w:rFonts w:cs="Arial"/>
          <w:b/>
        </w:rPr>
        <w:t>Course information:</w:t>
      </w:r>
    </w:p>
    <w:p w14:paraId="17ADC8ED" w14:textId="6BD20FC5" w:rsidR="00EB0900" w:rsidRPr="002B3B6A" w:rsidRDefault="00647394" w:rsidP="002B3B6A">
      <w:pPr>
        <w:spacing w:after="0"/>
        <w:contextualSpacing/>
        <w:rPr>
          <w:rFonts w:cs="Arial"/>
          <w:b/>
        </w:rPr>
      </w:pPr>
      <w:r w:rsidRPr="002B3B6A">
        <w:rPr>
          <w:rFonts w:cs="Arial"/>
        </w:rPr>
        <w:t>Neuromuscular Physical Therapy II</w:t>
      </w:r>
      <w:r w:rsidR="002B3B6A">
        <w:rPr>
          <w:rFonts w:cs="Arial"/>
          <w:b/>
        </w:rPr>
        <w:t xml:space="preserve">; </w:t>
      </w:r>
      <w:r w:rsidRPr="002B3B6A">
        <w:rPr>
          <w:rFonts w:cs="Arial"/>
        </w:rPr>
        <w:t>4</w:t>
      </w:r>
      <w:r w:rsidR="00EB0900" w:rsidRPr="002B3B6A">
        <w:rPr>
          <w:rFonts w:cs="Arial"/>
        </w:rPr>
        <w:t xml:space="preserve"> units</w:t>
      </w:r>
      <w:r w:rsidR="002B3B6A">
        <w:rPr>
          <w:rFonts w:cs="Arial"/>
          <w:b/>
        </w:rPr>
        <w:t xml:space="preserve">; </w:t>
      </w:r>
      <w:r w:rsidR="00EB0900" w:rsidRPr="002B3B6A">
        <w:rPr>
          <w:rFonts w:cs="Arial"/>
        </w:rPr>
        <w:t xml:space="preserve">Year </w:t>
      </w:r>
      <w:r w:rsidRPr="002B3B6A">
        <w:rPr>
          <w:rFonts w:cs="Arial"/>
        </w:rPr>
        <w:t>2</w:t>
      </w:r>
      <w:r w:rsidR="00EB0900" w:rsidRPr="002B3B6A">
        <w:rPr>
          <w:rFonts w:cs="Arial"/>
        </w:rPr>
        <w:t xml:space="preserve">, Spring term. </w:t>
      </w:r>
      <w:r w:rsidRPr="002B3B6A">
        <w:rPr>
          <w:rFonts w:cs="Arial"/>
        </w:rPr>
        <w:t>This course follows courses work related to neuroanatomy, pathophysiology, motor control and motor learning and basic neurological examination. This advanced course develops skills related to evidence based examination and treatment of patients with neuromuscular movement dysfunction.</w:t>
      </w:r>
    </w:p>
    <w:p w14:paraId="70094432" w14:textId="77777777" w:rsidR="00647394" w:rsidRPr="002B3B6A" w:rsidRDefault="00647394" w:rsidP="002B3B6A">
      <w:pPr>
        <w:spacing w:after="0"/>
        <w:ind w:left="360"/>
        <w:contextualSpacing/>
        <w:rPr>
          <w:rFonts w:cs="Arial"/>
        </w:rPr>
      </w:pPr>
    </w:p>
    <w:p w14:paraId="07000EE9" w14:textId="726C42D6" w:rsidR="000B0734" w:rsidRPr="002B3B6A" w:rsidRDefault="002B3B6A" w:rsidP="002B3B6A">
      <w:pPr>
        <w:spacing w:after="0"/>
        <w:rPr>
          <w:rFonts w:cs="Arial"/>
          <w:b/>
        </w:rPr>
      </w:pPr>
      <w:r w:rsidRPr="002B3B6A">
        <w:rPr>
          <w:rFonts w:cs="Arial"/>
          <w:b/>
        </w:rPr>
        <w:t xml:space="preserve">Learning Experience </w:t>
      </w:r>
      <w:r w:rsidR="0051682E" w:rsidRPr="002B3B6A">
        <w:rPr>
          <w:rFonts w:cs="Arial"/>
          <w:b/>
        </w:rPr>
        <w:t xml:space="preserve">Description </w:t>
      </w:r>
    </w:p>
    <w:p w14:paraId="5DEA6F9F" w14:textId="77777777" w:rsidR="002B3B6A" w:rsidRPr="002B3B6A" w:rsidRDefault="002B3B6A" w:rsidP="002B3B6A">
      <w:pPr>
        <w:pStyle w:val="ListParagraph"/>
        <w:spacing w:after="0"/>
        <w:ind w:left="0"/>
        <w:rPr>
          <w:rFonts w:cs="Arial"/>
        </w:rPr>
      </w:pPr>
      <w:r w:rsidRPr="002B3B6A">
        <w:rPr>
          <w:rFonts w:cs="Arial"/>
          <w:u w:val="single"/>
        </w:rPr>
        <w:t>Context:</w:t>
      </w:r>
      <w:r w:rsidRPr="002B3B6A">
        <w:rPr>
          <w:rFonts w:cs="Arial"/>
        </w:rPr>
        <w:t xml:space="preserve"> This activity is performed in the second half of the course. The students have received a total of 9 hours of lecture and lab time devoted to the assessment and treatment of individuals with spinal cord injury, including the topic of autonomic dysreflexia pathophysiology, signs and symptoms, prognosis and management. Students complete a written midterm examination which tests recall of facts related to autonomic dysreflexia.  Students have also previously undergone a separate 15-20 minute guided laboratory session in a human simulation lab orienting them to the appropriate management of individuals with spinal cord injury, traumatic brain injury, and stroke in an acute care setting.  </w:t>
      </w:r>
    </w:p>
    <w:p w14:paraId="05C9015B" w14:textId="77777777" w:rsidR="002B3B6A" w:rsidRPr="002B3B6A" w:rsidRDefault="002B3B6A" w:rsidP="002B3B6A">
      <w:pPr>
        <w:pStyle w:val="ListParagraph"/>
        <w:spacing w:after="0"/>
        <w:ind w:left="0"/>
        <w:rPr>
          <w:rFonts w:cs="Arial"/>
        </w:rPr>
      </w:pPr>
      <w:r w:rsidRPr="002B3B6A">
        <w:rPr>
          <w:rFonts w:cs="Arial"/>
          <w:u w:val="single"/>
        </w:rPr>
        <w:t>Purpose:</w:t>
      </w:r>
      <w:r w:rsidRPr="002B3B6A">
        <w:rPr>
          <w:rFonts w:cs="Arial"/>
        </w:rPr>
        <w:t xml:space="preserve"> The purpose of this experience is to ensure that students are able to recognize the physical signs and symptoms of autonomic dysreflexia and respond appropriately to manage this medical emergency.</w:t>
      </w:r>
    </w:p>
    <w:p w14:paraId="17A1188B" w14:textId="77777777" w:rsidR="00A904D5" w:rsidRDefault="00A904D5" w:rsidP="00A904D5">
      <w:pPr>
        <w:spacing w:after="0"/>
        <w:rPr>
          <w:rFonts w:cs="Arial"/>
          <w:b/>
        </w:rPr>
      </w:pPr>
    </w:p>
    <w:p w14:paraId="17613697" w14:textId="1A3DCD27" w:rsidR="00861E48" w:rsidRPr="00A904D5" w:rsidRDefault="00861E48" w:rsidP="00A904D5">
      <w:pPr>
        <w:spacing w:after="0"/>
        <w:rPr>
          <w:rFonts w:cs="Arial"/>
          <w:b/>
        </w:rPr>
      </w:pPr>
      <w:r w:rsidRPr="00A904D5">
        <w:rPr>
          <w:rFonts w:cs="Arial"/>
          <w:u w:val="single"/>
        </w:rPr>
        <w:t>Simulation Lab Instructions Provided to Students in Advance</w:t>
      </w:r>
      <w:r w:rsidRPr="00A904D5">
        <w:rPr>
          <w:rFonts w:cs="Arial"/>
          <w:b/>
        </w:rPr>
        <w:t>:</w:t>
      </w:r>
    </w:p>
    <w:p w14:paraId="03E0FA83" w14:textId="4C2BAEA3" w:rsidR="00861E48" w:rsidRPr="002B3B6A" w:rsidRDefault="00FE2C64" w:rsidP="00A904D5">
      <w:pPr>
        <w:pStyle w:val="ListParagraph"/>
        <w:spacing w:after="0"/>
        <w:ind w:left="0"/>
        <w:rPr>
          <w:rFonts w:cs="Arial"/>
        </w:rPr>
      </w:pPr>
      <w:r w:rsidRPr="002B3B6A">
        <w:rPr>
          <w:rFonts w:cs="Arial"/>
        </w:rPr>
        <w:t xml:space="preserve">You </w:t>
      </w:r>
      <w:r w:rsidR="00861E48" w:rsidRPr="002B3B6A">
        <w:rPr>
          <w:rFonts w:cs="Arial"/>
        </w:rPr>
        <w:t xml:space="preserve">will rotate through the experience in groups of </w:t>
      </w:r>
      <w:r w:rsidR="00181CFC" w:rsidRPr="002B3B6A">
        <w:rPr>
          <w:rFonts w:cs="Arial"/>
        </w:rPr>
        <w:t>two or three students</w:t>
      </w:r>
      <w:r w:rsidR="00861E48" w:rsidRPr="002B3B6A">
        <w:rPr>
          <w:rFonts w:cs="Arial"/>
        </w:rPr>
        <w:t xml:space="preserve">.  Prior to the experience you </w:t>
      </w:r>
      <w:r w:rsidR="00DD4F7C" w:rsidRPr="002B3B6A">
        <w:rPr>
          <w:rFonts w:cs="Arial"/>
        </w:rPr>
        <w:t>may choose to</w:t>
      </w:r>
      <w:r w:rsidR="00861E48" w:rsidRPr="002B3B6A">
        <w:rPr>
          <w:rFonts w:cs="Arial"/>
        </w:rPr>
        <w:t xml:space="preserve"> assign yourselves roles</w:t>
      </w:r>
      <w:r w:rsidR="00DD4F7C" w:rsidRPr="002B3B6A">
        <w:rPr>
          <w:rFonts w:cs="Arial"/>
        </w:rPr>
        <w:t xml:space="preserve"> (</w:t>
      </w:r>
      <w:r w:rsidR="007E466E" w:rsidRPr="002B3B6A">
        <w:rPr>
          <w:rFonts w:cs="Arial"/>
        </w:rPr>
        <w:t xml:space="preserve">i.e., </w:t>
      </w:r>
      <w:r w:rsidR="00DD4F7C" w:rsidRPr="002B3B6A">
        <w:rPr>
          <w:rFonts w:cs="Arial"/>
        </w:rPr>
        <w:t>lead therapist, second PT, PTA, student PT)</w:t>
      </w:r>
      <w:r w:rsidR="00861E48" w:rsidRPr="002B3B6A">
        <w:rPr>
          <w:rFonts w:cs="Arial"/>
        </w:rPr>
        <w:t>.</w:t>
      </w:r>
      <w:r w:rsidR="00DD4F7C" w:rsidRPr="002B3B6A">
        <w:rPr>
          <w:rFonts w:cs="Arial"/>
        </w:rPr>
        <w:t xml:space="preserve"> Regardless of the role you assume, all members are expected to participate in the hands</w:t>
      </w:r>
      <w:r w:rsidR="007E466E" w:rsidRPr="002B3B6A">
        <w:rPr>
          <w:rFonts w:cs="Arial"/>
        </w:rPr>
        <w:t>-</w:t>
      </w:r>
      <w:r w:rsidR="00DD4F7C" w:rsidRPr="002B3B6A">
        <w:rPr>
          <w:rFonts w:cs="Arial"/>
        </w:rPr>
        <w:t xml:space="preserve">on experience and contribute </w:t>
      </w:r>
      <w:r w:rsidR="007E466E" w:rsidRPr="002B3B6A">
        <w:rPr>
          <w:rFonts w:cs="Arial"/>
        </w:rPr>
        <w:t xml:space="preserve">equally </w:t>
      </w:r>
      <w:r w:rsidR="00DD4F7C" w:rsidRPr="002B3B6A">
        <w:rPr>
          <w:rFonts w:cs="Arial"/>
        </w:rPr>
        <w:t>to the decision</w:t>
      </w:r>
      <w:r w:rsidR="007E466E" w:rsidRPr="002B3B6A">
        <w:rPr>
          <w:rFonts w:cs="Arial"/>
        </w:rPr>
        <w:t>-</w:t>
      </w:r>
      <w:r w:rsidR="00DD4F7C" w:rsidRPr="002B3B6A">
        <w:rPr>
          <w:rFonts w:cs="Arial"/>
        </w:rPr>
        <w:t>making process.</w:t>
      </w:r>
      <w:r w:rsidR="00861E48" w:rsidRPr="002B3B6A">
        <w:rPr>
          <w:rFonts w:cs="Arial"/>
        </w:rPr>
        <w:t xml:space="preserve"> </w:t>
      </w:r>
    </w:p>
    <w:p w14:paraId="1AAABDA8" w14:textId="77777777" w:rsidR="00144213" w:rsidRPr="002B3B6A" w:rsidRDefault="00144213" w:rsidP="00A904D5">
      <w:pPr>
        <w:pStyle w:val="ListParagraph"/>
        <w:spacing w:after="0"/>
        <w:ind w:left="0"/>
        <w:rPr>
          <w:rFonts w:cs="Arial"/>
        </w:rPr>
      </w:pPr>
    </w:p>
    <w:p w14:paraId="68F73167" w14:textId="1493E2CF" w:rsidR="00861E48" w:rsidRPr="002B3B6A" w:rsidRDefault="00861E48" w:rsidP="00A904D5">
      <w:pPr>
        <w:pStyle w:val="ListParagraph"/>
        <w:spacing w:after="0"/>
        <w:ind w:left="0"/>
        <w:rPr>
          <w:rFonts w:cs="Arial"/>
        </w:rPr>
      </w:pPr>
      <w:r w:rsidRPr="002B3B6A">
        <w:rPr>
          <w:rFonts w:cs="Arial"/>
        </w:rPr>
        <w:t>The simulation experience will last no more than 20 minutes. Following the experience</w:t>
      </w:r>
      <w:r w:rsidR="00144213" w:rsidRPr="002B3B6A">
        <w:rPr>
          <w:rFonts w:cs="Arial"/>
        </w:rPr>
        <w:t>,</w:t>
      </w:r>
      <w:r w:rsidRPr="002B3B6A">
        <w:rPr>
          <w:rFonts w:cs="Arial"/>
        </w:rPr>
        <w:t xml:space="preserve"> your group will enter a debriefing room to answer questions about the case and your experience.  These answers will be graded as one of your case study assignments and count for 2% of your final grade.</w:t>
      </w:r>
    </w:p>
    <w:p w14:paraId="19D399B8" w14:textId="77777777" w:rsidR="00144213" w:rsidRPr="002B3B6A" w:rsidRDefault="00144213" w:rsidP="00A904D5">
      <w:pPr>
        <w:pStyle w:val="ListParagraph"/>
        <w:spacing w:after="0"/>
        <w:ind w:left="0"/>
        <w:rPr>
          <w:rFonts w:cs="Arial"/>
        </w:rPr>
      </w:pPr>
    </w:p>
    <w:p w14:paraId="6E2F3700" w14:textId="49088B04" w:rsidR="00861E48" w:rsidRPr="002B3B6A" w:rsidRDefault="00861E48" w:rsidP="00A904D5">
      <w:pPr>
        <w:pStyle w:val="ListParagraph"/>
        <w:spacing w:after="0"/>
        <w:ind w:left="0"/>
        <w:rPr>
          <w:rFonts w:cs="Arial"/>
        </w:rPr>
      </w:pPr>
      <w:r w:rsidRPr="002B3B6A">
        <w:rPr>
          <w:rFonts w:cs="Arial"/>
        </w:rPr>
        <w:t>In the past, simulations have run ahead of schedule so feel free to arrive a little ahead of schedule.  Please arrive at least 15 minutes ahead of your scheduled time for sign-in and to review the scenario.  Bring your vital sign kit.  You will be able to use the monitor in the room for vital sign readings (</w:t>
      </w:r>
      <w:r w:rsidR="00B11041" w:rsidRPr="002B3B6A">
        <w:rPr>
          <w:rFonts w:cs="Arial"/>
        </w:rPr>
        <w:t>i.e.</w:t>
      </w:r>
      <w:r w:rsidR="0013631A" w:rsidRPr="002B3B6A">
        <w:rPr>
          <w:rFonts w:cs="Arial"/>
        </w:rPr>
        <w:t>,</w:t>
      </w:r>
      <w:r w:rsidRPr="002B3B6A">
        <w:rPr>
          <w:rFonts w:cs="Arial"/>
        </w:rPr>
        <w:t xml:space="preserve"> </w:t>
      </w:r>
      <w:r w:rsidR="00144213" w:rsidRPr="002B3B6A">
        <w:rPr>
          <w:rFonts w:cs="Arial"/>
        </w:rPr>
        <w:t>b</w:t>
      </w:r>
      <w:r w:rsidRPr="002B3B6A">
        <w:rPr>
          <w:rFonts w:cs="Arial"/>
        </w:rPr>
        <w:t>lood pressure, O</w:t>
      </w:r>
      <w:r w:rsidRPr="002B3B6A">
        <w:rPr>
          <w:rFonts w:cs="Arial"/>
          <w:vertAlign w:val="subscript"/>
        </w:rPr>
        <w:t>2</w:t>
      </w:r>
      <w:r w:rsidRPr="002B3B6A">
        <w:rPr>
          <w:rFonts w:cs="Arial"/>
        </w:rPr>
        <w:t xml:space="preserve"> sat</w:t>
      </w:r>
      <w:r w:rsidR="0013631A" w:rsidRPr="002B3B6A">
        <w:rPr>
          <w:rFonts w:cs="Arial"/>
        </w:rPr>
        <w:t>uration percentages</w:t>
      </w:r>
      <w:r w:rsidRPr="002B3B6A">
        <w:rPr>
          <w:rFonts w:cs="Arial"/>
        </w:rPr>
        <w:t>)</w:t>
      </w:r>
      <w:r w:rsidR="00144213" w:rsidRPr="002B3B6A">
        <w:rPr>
          <w:rFonts w:cs="Arial"/>
        </w:rPr>
        <w:t>.</w:t>
      </w:r>
    </w:p>
    <w:p w14:paraId="5ED016B9" w14:textId="77777777" w:rsidR="00861E48" w:rsidRPr="002B3B6A" w:rsidRDefault="00861E48" w:rsidP="00A904D5">
      <w:pPr>
        <w:pStyle w:val="ListParagraph"/>
        <w:spacing w:after="0"/>
        <w:ind w:left="0"/>
        <w:rPr>
          <w:rFonts w:cs="Arial"/>
        </w:rPr>
      </w:pPr>
    </w:p>
    <w:p w14:paraId="245DDB23" w14:textId="77777777" w:rsidR="00861E48" w:rsidRPr="00A904D5" w:rsidRDefault="00861E48" w:rsidP="00A904D5">
      <w:pPr>
        <w:pStyle w:val="ListParagraph"/>
        <w:spacing w:after="0"/>
        <w:ind w:left="0"/>
        <w:rPr>
          <w:rFonts w:cs="Arial"/>
          <w:u w:val="single"/>
        </w:rPr>
      </w:pPr>
      <w:r w:rsidRPr="00A904D5">
        <w:rPr>
          <w:rFonts w:cs="Arial"/>
          <w:u w:val="single"/>
        </w:rPr>
        <w:t>Preparation:</w:t>
      </w:r>
      <w:bookmarkStart w:id="0" w:name="_GoBack"/>
      <w:bookmarkEnd w:id="0"/>
    </w:p>
    <w:p w14:paraId="50197CCF" w14:textId="77777777" w:rsidR="009A263F" w:rsidRPr="002B3B6A" w:rsidRDefault="009A263F" w:rsidP="00A904D5">
      <w:pPr>
        <w:spacing w:after="0"/>
        <w:contextualSpacing/>
        <w:rPr>
          <w:rFonts w:cs="Arial"/>
        </w:rPr>
      </w:pPr>
      <w:r w:rsidRPr="002B3B6A">
        <w:rPr>
          <w:rFonts w:cs="Arial"/>
        </w:rPr>
        <w:lastRenderedPageBreak/>
        <w:t xml:space="preserve">This case will involve providing intervention for a patient with an acute neurological diagnosis that you have studied in class (TBI, SCI or Stroke).  Due to time constraints you will </w:t>
      </w:r>
      <w:r w:rsidRPr="002B3B6A">
        <w:rPr>
          <w:rFonts w:cs="Arial"/>
          <w:b/>
          <w:u w:val="single"/>
        </w:rPr>
        <w:t>not</w:t>
      </w:r>
      <w:r w:rsidRPr="002B3B6A">
        <w:rPr>
          <w:rFonts w:cs="Arial"/>
        </w:rPr>
        <w:t xml:space="preserve"> be expected to conduct a full neurological exam.  Results of a PT exam will be provided to you with the case.  To prepare please review class notes and the acute management sections of the O’Sullivan text for each of the above topics.</w:t>
      </w:r>
    </w:p>
    <w:p w14:paraId="70048E6C" w14:textId="77777777" w:rsidR="00861E48" w:rsidRPr="002B3B6A" w:rsidRDefault="00861E48" w:rsidP="00A904D5">
      <w:pPr>
        <w:pStyle w:val="ListParagraph"/>
        <w:spacing w:after="0"/>
        <w:ind w:left="0"/>
        <w:rPr>
          <w:rFonts w:cs="Arial"/>
        </w:rPr>
      </w:pPr>
    </w:p>
    <w:p w14:paraId="79D8AF8E" w14:textId="410D59AF" w:rsidR="00861E48" w:rsidRPr="00A904D5" w:rsidRDefault="00861E48" w:rsidP="00A904D5">
      <w:pPr>
        <w:pStyle w:val="ListParagraph"/>
        <w:spacing w:after="0"/>
        <w:ind w:left="0"/>
        <w:rPr>
          <w:rFonts w:cs="Arial"/>
          <w:u w:val="single"/>
        </w:rPr>
      </w:pPr>
      <w:r w:rsidRPr="00A904D5">
        <w:rPr>
          <w:rFonts w:cs="Arial"/>
          <w:u w:val="single"/>
        </w:rPr>
        <w:t>Equipment and Set up:</w:t>
      </w:r>
    </w:p>
    <w:p w14:paraId="08D3D133" w14:textId="400E4720" w:rsidR="00861E48" w:rsidRPr="002B3B6A" w:rsidRDefault="00E43631" w:rsidP="00A904D5">
      <w:pPr>
        <w:pStyle w:val="ListParagraph"/>
        <w:spacing w:after="0"/>
        <w:ind w:left="0"/>
        <w:rPr>
          <w:rFonts w:cs="Arial"/>
        </w:rPr>
      </w:pPr>
      <w:r w:rsidRPr="002B3B6A">
        <w:rPr>
          <w:rFonts w:cs="Arial"/>
        </w:rPr>
        <w:t>This simulation was originally designed to be</w:t>
      </w:r>
      <w:r w:rsidR="00861E48" w:rsidRPr="002B3B6A">
        <w:rPr>
          <w:rFonts w:cs="Arial"/>
        </w:rPr>
        <w:t xml:space="preserve"> conducted in a human simulation laboratory with a high fidelity simulation mannequin.</w:t>
      </w:r>
      <w:r w:rsidRPr="002B3B6A">
        <w:rPr>
          <w:rFonts w:cs="Arial"/>
        </w:rPr>
        <w:t xml:space="preserve">  While this equipment can enhance the experience for the student, a similar scenario </w:t>
      </w:r>
      <w:r w:rsidR="00144213" w:rsidRPr="002B3B6A">
        <w:rPr>
          <w:rFonts w:cs="Arial"/>
        </w:rPr>
        <w:t xml:space="preserve">can </w:t>
      </w:r>
      <w:r w:rsidRPr="002B3B6A">
        <w:rPr>
          <w:rFonts w:cs="Arial"/>
        </w:rPr>
        <w:t xml:space="preserve">be </w:t>
      </w:r>
      <w:r w:rsidR="00144213" w:rsidRPr="002B3B6A">
        <w:rPr>
          <w:rFonts w:cs="Arial"/>
        </w:rPr>
        <w:t xml:space="preserve">enacted </w:t>
      </w:r>
      <w:r w:rsidRPr="002B3B6A">
        <w:rPr>
          <w:rFonts w:cs="Arial"/>
        </w:rPr>
        <w:t>in a simulated acute care room with a faculty member providing updated vital sign cues when indicated</w:t>
      </w:r>
      <w:r w:rsidR="00144213" w:rsidRPr="002B3B6A">
        <w:rPr>
          <w:rFonts w:cs="Arial"/>
        </w:rPr>
        <w:t xml:space="preserve"> (see “timing” information within the information tables</w:t>
      </w:r>
      <w:r w:rsidR="001D4C56" w:rsidRPr="002B3B6A">
        <w:rPr>
          <w:rFonts w:cs="Arial"/>
        </w:rPr>
        <w:t xml:space="preserve"> below</w:t>
      </w:r>
      <w:r w:rsidR="00F52BD0" w:rsidRPr="002B3B6A">
        <w:rPr>
          <w:rFonts w:cs="Arial"/>
        </w:rPr>
        <w:t>)</w:t>
      </w:r>
      <w:r w:rsidRPr="002B3B6A">
        <w:rPr>
          <w:rFonts w:cs="Arial"/>
        </w:rPr>
        <w:t>.</w:t>
      </w:r>
    </w:p>
    <w:p w14:paraId="2848A210" w14:textId="1B3FA32B" w:rsidR="00F4284B" w:rsidRPr="002B3B6A" w:rsidRDefault="00F4284B" w:rsidP="002B3B6A">
      <w:pPr>
        <w:spacing w:after="0"/>
        <w:rPr>
          <w:rFonts w:cs="Arial"/>
        </w:rPr>
      </w:pPr>
    </w:p>
    <w:p w14:paraId="45EBB919" w14:textId="77777777" w:rsidR="009A263F" w:rsidRPr="002B3B6A" w:rsidRDefault="009A263F" w:rsidP="002B3B6A">
      <w:pPr>
        <w:spacing w:after="0"/>
        <w:contextualSpacing/>
        <w:rPr>
          <w:rFonts w:cs="Arial"/>
          <w:b/>
          <w:i/>
        </w:rPr>
      </w:pPr>
      <w:r w:rsidRPr="002B3B6A">
        <w:rPr>
          <w:rFonts w:cs="Arial"/>
          <w:b/>
          <w:i/>
          <w:u w:val="single"/>
        </w:rPr>
        <w:t>Case Example</w:t>
      </w:r>
      <w:r w:rsidRPr="002B3B6A">
        <w:rPr>
          <w:rFonts w:cs="Arial"/>
          <w:b/>
          <w:i/>
        </w:rPr>
        <w:t>:</w:t>
      </w:r>
    </w:p>
    <w:p w14:paraId="7F28BFE8" w14:textId="35A6B225" w:rsidR="009A263F" w:rsidRPr="002B3B6A" w:rsidRDefault="002605DA" w:rsidP="002B3B6A">
      <w:pPr>
        <w:spacing w:after="0"/>
        <w:contextualSpacing/>
        <w:rPr>
          <w:rFonts w:cs="Arial"/>
        </w:rPr>
      </w:pPr>
      <w:r w:rsidRPr="002B3B6A">
        <w:rPr>
          <w:rFonts w:cs="Arial"/>
        </w:rPr>
        <w:t>Patient:  A 23</w:t>
      </w:r>
      <w:r w:rsidR="009A263F" w:rsidRPr="002B3B6A">
        <w:rPr>
          <w:rFonts w:cs="Arial"/>
        </w:rPr>
        <w:t xml:space="preserve">-year old male who sustained a C5-C6 Spinal Cord Injury with a complete lesion after </w:t>
      </w:r>
      <w:r w:rsidRPr="002B3B6A">
        <w:rPr>
          <w:rFonts w:cs="Arial"/>
        </w:rPr>
        <w:t>a cycling accident</w:t>
      </w:r>
      <w:r w:rsidR="009A263F" w:rsidRPr="002B3B6A">
        <w:rPr>
          <w:rFonts w:cs="Arial"/>
        </w:rPr>
        <w:t xml:space="preserve"> 3 days ago. Patient currently in ICU with a Philadelphia collar in place for immobilization.  Post op day 2 post-surgical stabilization.</w:t>
      </w:r>
    </w:p>
    <w:p w14:paraId="59572097" w14:textId="77777777" w:rsidR="009A263F" w:rsidRPr="002B3B6A" w:rsidRDefault="009A263F" w:rsidP="002B3B6A">
      <w:pPr>
        <w:spacing w:after="0"/>
        <w:contextualSpacing/>
        <w:rPr>
          <w:rFonts w:cs="Arial"/>
        </w:rPr>
      </w:pPr>
    </w:p>
    <w:p w14:paraId="7E8A1DB0" w14:textId="77777777" w:rsidR="009A263F" w:rsidRPr="002B3B6A" w:rsidRDefault="009A263F" w:rsidP="002B3B6A">
      <w:pPr>
        <w:spacing w:after="0"/>
        <w:contextualSpacing/>
        <w:rPr>
          <w:rFonts w:cs="Arial"/>
          <w:b/>
          <w:i/>
        </w:rPr>
      </w:pPr>
      <w:r w:rsidRPr="002B3B6A">
        <w:rPr>
          <w:rFonts w:cs="Arial"/>
          <w:b/>
          <w:i/>
          <w:u w:val="single"/>
        </w:rPr>
        <w:t>Recommended Equipment</w:t>
      </w:r>
      <w:r w:rsidRPr="002B3B6A">
        <w:rPr>
          <w:rFonts w:cs="Arial"/>
          <w:b/>
          <w:i/>
        </w:rPr>
        <w:t>:</w:t>
      </w:r>
    </w:p>
    <w:p w14:paraId="1C607876" w14:textId="5399250E" w:rsidR="009A263F" w:rsidRPr="002B3B6A" w:rsidRDefault="009A263F" w:rsidP="002B3B6A">
      <w:pPr>
        <w:spacing w:after="0"/>
        <w:contextualSpacing/>
        <w:rPr>
          <w:rFonts w:cs="Arial"/>
        </w:rPr>
      </w:pPr>
      <w:r w:rsidRPr="002B3B6A">
        <w:rPr>
          <w:rFonts w:cs="Arial"/>
        </w:rPr>
        <w:t>Philadelphia collar</w:t>
      </w:r>
      <w:r w:rsidR="00A904D5">
        <w:rPr>
          <w:rFonts w:cs="Arial"/>
        </w:rPr>
        <w:t xml:space="preserve">, </w:t>
      </w:r>
      <w:r w:rsidRPr="002B3B6A">
        <w:rPr>
          <w:rFonts w:cs="Arial"/>
        </w:rPr>
        <w:t>Elastic Stockings</w:t>
      </w:r>
      <w:r w:rsidR="00A904D5">
        <w:rPr>
          <w:rFonts w:cs="Arial"/>
        </w:rPr>
        <w:t xml:space="preserve">, </w:t>
      </w:r>
      <w:r w:rsidRPr="002B3B6A">
        <w:rPr>
          <w:rFonts w:cs="Arial"/>
        </w:rPr>
        <w:t>Tensor bandages</w:t>
      </w:r>
      <w:r w:rsidR="00A904D5">
        <w:rPr>
          <w:rFonts w:cs="Arial"/>
        </w:rPr>
        <w:t xml:space="preserve">, </w:t>
      </w:r>
      <w:r w:rsidRPr="002B3B6A">
        <w:rPr>
          <w:rFonts w:cs="Arial"/>
        </w:rPr>
        <w:t>Abdominal binder</w:t>
      </w:r>
      <w:r w:rsidR="00A904D5">
        <w:rPr>
          <w:rFonts w:cs="Arial"/>
        </w:rPr>
        <w:t xml:space="preserve">, </w:t>
      </w:r>
      <w:r w:rsidRPr="002B3B6A">
        <w:rPr>
          <w:rFonts w:cs="Arial"/>
        </w:rPr>
        <w:t>Equipment for vital signs</w:t>
      </w:r>
    </w:p>
    <w:p w14:paraId="3BF9F88C" w14:textId="77777777" w:rsidR="009A263F" w:rsidRPr="002B3B6A" w:rsidRDefault="009A263F" w:rsidP="002B3B6A">
      <w:pPr>
        <w:spacing w:after="0"/>
        <w:contextualSpacing/>
        <w:rPr>
          <w:rFonts w:cs="Arial"/>
        </w:rPr>
      </w:pPr>
      <w:r w:rsidRPr="002B3B6A">
        <w:rPr>
          <w:rFonts w:cs="Arial"/>
        </w:rPr>
        <w:t>Foley catheter</w:t>
      </w:r>
    </w:p>
    <w:p w14:paraId="7FC0D6BE" w14:textId="77777777" w:rsidR="009A263F" w:rsidRPr="002B3B6A" w:rsidRDefault="009A263F" w:rsidP="002B3B6A">
      <w:pPr>
        <w:spacing w:after="0"/>
        <w:contextualSpacing/>
        <w:rPr>
          <w:rFonts w:cs="Arial"/>
        </w:rPr>
      </w:pPr>
    </w:p>
    <w:p w14:paraId="23FB2698" w14:textId="77777777" w:rsidR="009A263F" w:rsidRPr="002B3B6A" w:rsidRDefault="009A263F" w:rsidP="002B3B6A">
      <w:pPr>
        <w:spacing w:after="0"/>
        <w:contextualSpacing/>
        <w:rPr>
          <w:rFonts w:cs="Arial"/>
          <w:b/>
          <w:i/>
        </w:rPr>
      </w:pPr>
      <w:r w:rsidRPr="002B3B6A">
        <w:rPr>
          <w:rFonts w:cs="Arial"/>
          <w:b/>
          <w:i/>
          <w:u w:val="single"/>
        </w:rPr>
        <w:t>Initial Vital Signs</w:t>
      </w:r>
      <w:r w:rsidRPr="002B3B6A">
        <w:rPr>
          <w:rFonts w:cs="Arial"/>
          <w:b/>
          <w:i/>
        </w:rPr>
        <w:t>:</w:t>
      </w:r>
    </w:p>
    <w:p w14:paraId="75045A86" w14:textId="77777777" w:rsidR="009A263F" w:rsidRPr="002B3B6A" w:rsidRDefault="009A263F" w:rsidP="002B3B6A">
      <w:pPr>
        <w:spacing w:after="0"/>
        <w:contextualSpacing/>
        <w:rPr>
          <w:rFonts w:cs="Arial"/>
        </w:rPr>
      </w:pPr>
      <w:r w:rsidRPr="002B3B6A">
        <w:rPr>
          <w:rFonts w:cs="Arial"/>
        </w:rPr>
        <w:t>Heart Rate: 65 bpm</w:t>
      </w:r>
    </w:p>
    <w:p w14:paraId="4311C78E" w14:textId="77777777" w:rsidR="009A263F" w:rsidRPr="002B3B6A" w:rsidRDefault="009A263F" w:rsidP="002B3B6A">
      <w:pPr>
        <w:spacing w:after="0"/>
        <w:contextualSpacing/>
        <w:rPr>
          <w:rFonts w:cs="Arial"/>
        </w:rPr>
      </w:pPr>
      <w:r w:rsidRPr="002B3B6A">
        <w:rPr>
          <w:rFonts w:cs="Arial"/>
        </w:rPr>
        <w:t>Blood Pressure: 104/62 mmHg</w:t>
      </w:r>
    </w:p>
    <w:p w14:paraId="1C217C9D" w14:textId="77777777" w:rsidR="009A263F" w:rsidRPr="002B3B6A" w:rsidRDefault="009A263F" w:rsidP="002B3B6A">
      <w:pPr>
        <w:spacing w:after="0"/>
        <w:contextualSpacing/>
        <w:rPr>
          <w:rFonts w:cs="Arial"/>
        </w:rPr>
      </w:pPr>
    </w:p>
    <w:p w14:paraId="4BB64756" w14:textId="4CA76ACC" w:rsidR="009A263F" w:rsidRPr="002B3B6A" w:rsidRDefault="009A263F" w:rsidP="002B3B6A">
      <w:pPr>
        <w:spacing w:after="0"/>
        <w:contextualSpacing/>
        <w:rPr>
          <w:rFonts w:cs="Arial"/>
          <w:b/>
          <w:i/>
        </w:rPr>
      </w:pPr>
      <w:r w:rsidRPr="002B3B6A">
        <w:rPr>
          <w:rFonts w:cs="Arial"/>
          <w:b/>
          <w:i/>
          <w:u w:val="single"/>
        </w:rPr>
        <w:t>How Vital Signs Change</w:t>
      </w:r>
      <w:r w:rsidRPr="002B3B6A">
        <w:rPr>
          <w:rFonts w:cs="Arial"/>
          <w:b/>
          <w:i/>
        </w:rPr>
        <w:t>:</w:t>
      </w:r>
    </w:p>
    <w:p w14:paraId="2ADB7FD7" w14:textId="4DB8E914" w:rsidR="009A263F" w:rsidRPr="002B3B6A" w:rsidRDefault="009A263F" w:rsidP="002B3B6A">
      <w:pPr>
        <w:spacing w:after="0"/>
        <w:contextualSpacing/>
        <w:rPr>
          <w:rFonts w:cs="Arial"/>
        </w:rPr>
      </w:pPr>
      <w:r w:rsidRPr="002B3B6A">
        <w:rPr>
          <w:rFonts w:cs="Arial"/>
        </w:rPr>
        <w:t>Approximately 8-10 minutes into scenario:</w:t>
      </w:r>
    </w:p>
    <w:p w14:paraId="41C42D87" w14:textId="49D27D5B" w:rsidR="009A263F" w:rsidRPr="002B3B6A" w:rsidRDefault="009A263F" w:rsidP="002B3B6A">
      <w:pPr>
        <w:spacing w:after="0"/>
        <w:ind w:left="180"/>
        <w:contextualSpacing/>
        <w:rPr>
          <w:rFonts w:cs="Arial"/>
        </w:rPr>
      </w:pPr>
      <w:r w:rsidRPr="002B3B6A">
        <w:rPr>
          <w:rFonts w:cs="Arial"/>
        </w:rPr>
        <w:t>Heart rate: 52 bpm</w:t>
      </w:r>
    </w:p>
    <w:p w14:paraId="1E136664" w14:textId="2B1FE4C6" w:rsidR="009A263F" w:rsidRPr="002B3B6A" w:rsidRDefault="009A263F" w:rsidP="002B3B6A">
      <w:pPr>
        <w:spacing w:after="0"/>
        <w:ind w:left="180"/>
        <w:contextualSpacing/>
        <w:rPr>
          <w:rFonts w:cs="Arial"/>
        </w:rPr>
      </w:pPr>
      <w:r w:rsidRPr="002B3B6A">
        <w:rPr>
          <w:rFonts w:cs="Arial"/>
        </w:rPr>
        <w:t>Respiratory Rate: 24</w:t>
      </w:r>
    </w:p>
    <w:p w14:paraId="694BD5B4" w14:textId="01985C2C" w:rsidR="009A263F" w:rsidRPr="002B3B6A" w:rsidRDefault="009A263F" w:rsidP="002B3B6A">
      <w:pPr>
        <w:spacing w:after="0"/>
        <w:ind w:left="180"/>
        <w:contextualSpacing/>
        <w:rPr>
          <w:rFonts w:cs="Arial"/>
        </w:rPr>
      </w:pPr>
      <w:r w:rsidRPr="002B3B6A">
        <w:rPr>
          <w:rFonts w:cs="Arial"/>
        </w:rPr>
        <w:t>Blood pressure*: increases to 130/75 and gradually progresses to 188/96</w:t>
      </w:r>
    </w:p>
    <w:p w14:paraId="1D525041" w14:textId="77777777" w:rsidR="009A263F" w:rsidRPr="002B3B6A" w:rsidRDefault="009A263F" w:rsidP="00A904D5">
      <w:pPr>
        <w:spacing w:after="0"/>
        <w:ind w:left="810" w:hanging="90"/>
        <w:contextualSpacing/>
        <w:rPr>
          <w:rFonts w:cs="Arial"/>
          <w:i/>
        </w:rPr>
      </w:pPr>
      <w:r w:rsidRPr="002B3B6A">
        <w:rPr>
          <w:rFonts w:cs="Arial"/>
        </w:rPr>
        <w:t>*</w:t>
      </w:r>
      <w:r w:rsidRPr="002B3B6A">
        <w:rPr>
          <w:rFonts w:cs="Arial"/>
          <w:i/>
        </w:rPr>
        <w:t xml:space="preserve">Note:  Blood pressure values are only given if students recheck the blood pressure as the case progresses. </w:t>
      </w:r>
    </w:p>
    <w:p w14:paraId="1A4B2FE4" w14:textId="6A6892FE" w:rsidR="004837CB" w:rsidRPr="002B3B6A" w:rsidRDefault="004837CB" w:rsidP="002B3B6A">
      <w:pPr>
        <w:spacing w:after="0"/>
        <w:ind w:left="180" w:hanging="180"/>
        <w:contextualSpacing/>
        <w:rPr>
          <w:rFonts w:cs="Arial"/>
        </w:rPr>
      </w:pPr>
      <w:r w:rsidRPr="002B3B6A">
        <w:rPr>
          <w:rFonts w:cs="Arial"/>
        </w:rPr>
        <w:t>See below “Sequence of Scenario Events and Related Student Expectations” for minute by minute guide to vitals changes throughout the scenario.</w:t>
      </w:r>
    </w:p>
    <w:p w14:paraId="67D8D3FD" w14:textId="470EB539" w:rsidR="004837CB" w:rsidRPr="002B3B6A" w:rsidRDefault="004837CB" w:rsidP="002B3B6A">
      <w:pPr>
        <w:spacing w:after="0"/>
        <w:contextualSpacing/>
        <w:rPr>
          <w:rFonts w:cs="Arial"/>
        </w:rPr>
      </w:pPr>
    </w:p>
    <w:p w14:paraId="43B484AA" w14:textId="603C0D69" w:rsidR="009A263F" w:rsidRPr="002B3B6A" w:rsidRDefault="009A263F" w:rsidP="002B3B6A">
      <w:pPr>
        <w:spacing w:after="0"/>
        <w:contextualSpacing/>
        <w:rPr>
          <w:rFonts w:cs="Arial"/>
          <w:b/>
          <w:i/>
          <w:u w:val="single"/>
        </w:rPr>
      </w:pPr>
      <w:r w:rsidRPr="002B3B6A">
        <w:rPr>
          <w:rFonts w:cs="Arial"/>
          <w:b/>
          <w:i/>
          <w:u w:val="single"/>
        </w:rPr>
        <w:t>Scenario Provided to Students:</w:t>
      </w:r>
    </w:p>
    <w:p w14:paraId="7F5233BD" w14:textId="77777777" w:rsidR="009A263F" w:rsidRPr="002B3B6A" w:rsidRDefault="009A263F" w:rsidP="002B3B6A">
      <w:pPr>
        <w:spacing w:after="0"/>
        <w:contextualSpacing/>
        <w:rPr>
          <w:rFonts w:cs="Arial"/>
        </w:rPr>
      </w:pPr>
      <w:r w:rsidRPr="002B3B6A">
        <w:rPr>
          <w:rFonts w:cs="Arial"/>
        </w:rPr>
        <w:t xml:space="preserve">Neuro ICU – John Smith – Day 3 of hospitalization. Patient currently has a Philadelphia collar in place.   </w:t>
      </w:r>
    </w:p>
    <w:p w14:paraId="4D8E1C0D" w14:textId="788B3858" w:rsidR="009A263F" w:rsidRPr="002B3B6A" w:rsidRDefault="002605DA" w:rsidP="002B3B6A">
      <w:pPr>
        <w:spacing w:after="0"/>
        <w:contextualSpacing/>
        <w:rPr>
          <w:rFonts w:cs="Arial"/>
        </w:rPr>
      </w:pPr>
      <w:r w:rsidRPr="002B3B6A">
        <w:rPr>
          <w:rFonts w:cs="Arial"/>
        </w:rPr>
        <w:t>John Smith, 23</w:t>
      </w:r>
      <w:r w:rsidR="009A263F" w:rsidRPr="002B3B6A">
        <w:rPr>
          <w:rFonts w:cs="Arial"/>
        </w:rPr>
        <w:t xml:space="preserve"> year old male, was admitted to ICU after a C5-C6 cervical fusion. He was </w:t>
      </w:r>
      <w:r w:rsidRPr="002B3B6A">
        <w:rPr>
          <w:rFonts w:cs="Arial"/>
        </w:rPr>
        <w:t>biking on a trail with friends, hit a rock and flipped over his handlebars</w:t>
      </w:r>
      <w:r w:rsidR="009A263F" w:rsidRPr="002B3B6A">
        <w:rPr>
          <w:rFonts w:cs="Arial"/>
        </w:rPr>
        <w:t xml:space="preserve">.  He </w:t>
      </w:r>
      <w:r w:rsidRPr="002B3B6A">
        <w:rPr>
          <w:rFonts w:cs="Arial"/>
        </w:rPr>
        <w:t xml:space="preserve">fell </w:t>
      </w:r>
      <w:r w:rsidR="009A263F" w:rsidRPr="002B3B6A">
        <w:rPr>
          <w:rFonts w:cs="Arial"/>
        </w:rPr>
        <w:t xml:space="preserve">head first </w:t>
      </w:r>
      <w:r w:rsidRPr="002B3B6A">
        <w:rPr>
          <w:rFonts w:cs="Arial"/>
        </w:rPr>
        <w:t>onto the ground and landed on his bicycle helmet</w:t>
      </w:r>
      <w:r w:rsidR="009A263F" w:rsidRPr="002B3B6A">
        <w:rPr>
          <w:rFonts w:cs="Arial"/>
        </w:rPr>
        <w:t xml:space="preserve">. </w:t>
      </w:r>
      <w:r w:rsidRPr="002B3B6A">
        <w:rPr>
          <w:rFonts w:cs="Arial"/>
        </w:rPr>
        <w:t>When his friends reached him he was unresponsive</w:t>
      </w:r>
      <w:r w:rsidR="00D56520" w:rsidRPr="002B3B6A">
        <w:rPr>
          <w:rFonts w:cs="Arial"/>
        </w:rPr>
        <w:t>,</w:t>
      </w:r>
      <w:r w:rsidRPr="002B3B6A">
        <w:rPr>
          <w:rFonts w:cs="Arial"/>
        </w:rPr>
        <w:t xml:space="preserve"> and when he regained consciousness he could not move his limbs</w:t>
      </w:r>
      <w:r w:rsidR="009A263F" w:rsidRPr="002B3B6A">
        <w:rPr>
          <w:rFonts w:cs="Arial"/>
        </w:rPr>
        <w:t>.</w:t>
      </w:r>
      <w:r w:rsidRPr="002B3B6A">
        <w:rPr>
          <w:rFonts w:cs="Arial"/>
        </w:rPr>
        <w:t xml:space="preserve"> He was brought by ambulance to the emergency department</w:t>
      </w:r>
      <w:r w:rsidR="00D56520" w:rsidRPr="002B3B6A">
        <w:rPr>
          <w:rFonts w:cs="Arial"/>
        </w:rPr>
        <w:t>,</w:t>
      </w:r>
      <w:r w:rsidRPr="002B3B6A">
        <w:rPr>
          <w:rFonts w:cs="Arial"/>
        </w:rPr>
        <w:t xml:space="preserve"> </w:t>
      </w:r>
      <w:r w:rsidR="009A263F" w:rsidRPr="002B3B6A">
        <w:rPr>
          <w:rFonts w:cs="Arial"/>
        </w:rPr>
        <w:t xml:space="preserve">and after a CT it was found that he has a C5-C6 spinal cord injury with a complete lesion.  </w:t>
      </w:r>
    </w:p>
    <w:p w14:paraId="5FD703B9" w14:textId="77777777" w:rsidR="009A263F" w:rsidRPr="002B3B6A" w:rsidRDefault="009A263F" w:rsidP="002B3B6A">
      <w:pPr>
        <w:spacing w:after="0"/>
        <w:contextualSpacing/>
        <w:rPr>
          <w:rFonts w:cs="Arial"/>
        </w:rPr>
      </w:pPr>
    </w:p>
    <w:p w14:paraId="56B6CAB7" w14:textId="77777777" w:rsidR="009A263F" w:rsidRPr="002B3B6A" w:rsidRDefault="009A263F" w:rsidP="002B3B6A">
      <w:pPr>
        <w:spacing w:after="0"/>
        <w:contextualSpacing/>
        <w:rPr>
          <w:rFonts w:cs="Arial"/>
        </w:rPr>
      </w:pPr>
      <w:r w:rsidRPr="002B3B6A">
        <w:rPr>
          <w:rFonts w:cs="Arial"/>
        </w:rPr>
        <w:t xml:space="preserve">Currently post op Day 2 fracture stabilization.  </w:t>
      </w:r>
    </w:p>
    <w:p w14:paraId="3D8BA7A5" w14:textId="77777777" w:rsidR="009A263F" w:rsidRPr="002B3B6A" w:rsidRDefault="009A263F" w:rsidP="002B3B6A">
      <w:pPr>
        <w:spacing w:after="0"/>
        <w:contextualSpacing/>
        <w:rPr>
          <w:rFonts w:cs="Arial"/>
        </w:rPr>
      </w:pPr>
      <w:r w:rsidRPr="002B3B6A">
        <w:rPr>
          <w:rFonts w:cs="Arial"/>
        </w:rPr>
        <w:t xml:space="preserve">PT orders received Post op Day 1.  </w:t>
      </w:r>
    </w:p>
    <w:p w14:paraId="31AB44A0" w14:textId="77777777" w:rsidR="009A263F" w:rsidRPr="002B3B6A" w:rsidRDefault="009A263F" w:rsidP="002B3B6A">
      <w:pPr>
        <w:spacing w:after="0"/>
        <w:contextualSpacing/>
        <w:rPr>
          <w:rFonts w:cs="Arial"/>
        </w:rPr>
      </w:pPr>
      <w:r w:rsidRPr="002B3B6A">
        <w:rPr>
          <w:rFonts w:cs="Arial"/>
        </w:rPr>
        <w:t>Initial evaluation completed by weekend PT yesterday.  PT was unable to initiate treatment as the patient was off the floor for a follow-up scan all afternoon.</w:t>
      </w:r>
    </w:p>
    <w:p w14:paraId="1274863E" w14:textId="77777777" w:rsidR="009A263F" w:rsidRPr="002B3B6A" w:rsidRDefault="009A263F" w:rsidP="002B3B6A">
      <w:pPr>
        <w:spacing w:after="0"/>
        <w:contextualSpacing/>
        <w:rPr>
          <w:rFonts w:cs="Arial"/>
        </w:rPr>
      </w:pPr>
    </w:p>
    <w:p w14:paraId="1B4EC361" w14:textId="7FECE3F7" w:rsidR="009A263F" w:rsidRPr="002B3B6A" w:rsidRDefault="009A263F" w:rsidP="002B3B6A">
      <w:pPr>
        <w:spacing w:after="0"/>
        <w:contextualSpacing/>
        <w:rPr>
          <w:rFonts w:cs="Arial"/>
          <w:u w:val="single"/>
        </w:rPr>
      </w:pPr>
      <w:r w:rsidRPr="002B3B6A">
        <w:rPr>
          <w:rFonts w:cs="Arial"/>
          <w:u w:val="single"/>
        </w:rPr>
        <w:t>Initial PT Evaluation:</w:t>
      </w:r>
    </w:p>
    <w:p w14:paraId="37AA2553" w14:textId="77777777" w:rsidR="009A263F" w:rsidRPr="002B3B6A" w:rsidRDefault="009A263F" w:rsidP="002B3B6A">
      <w:pPr>
        <w:spacing w:after="0"/>
        <w:contextualSpacing/>
        <w:rPr>
          <w:rFonts w:cs="Arial"/>
        </w:rPr>
      </w:pPr>
      <w:r w:rsidRPr="002B3B6A">
        <w:rPr>
          <w:rFonts w:cs="Arial"/>
        </w:rPr>
        <w:t xml:space="preserve">Motor:  no movement in upper and lower extremities. </w:t>
      </w:r>
    </w:p>
    <w:p w14:paraId="1566A6C3" w14:textId="77777777" w:rsidR="009A263F" w:rsidRPr="002B3B6A" w:rsidRDefault="009A263F" w:rsidP="002B3B6A">
      <w:pPr>
        <w:spacing w:after="0"/>
        <w:contextualSpacing/>
        <w:rPr>
          <w:rFonts w:cs="Arial"/>
        </w:rPr>
      </w:pPr>
      <w:r w:rsidRPr="002B3B6A">
        <w:rPr>
          <w:rFonts w:cs="Arial"/>
        </w:rPr>
        <w:t xml:space="preserve">Sensation: minimal response upper extremities (shoulder area) and no response to sensation in his lower extremities. </w:t>
      </w:r>
    </w:p>
    <w:p w14:paraId="1E1856DE" w14:textId="77777777" w:rsidR="009A263F" w:rsidRPr="002B3B6A" w:rsidRDefault="009A263F" w:rsidP="002B3B6A">
      <w:pPr>
        <w:spacing w:after="0"/>
        <w:contextualSpacing/>
        <w:rPr>
          <w:rFonts w:cs="Arial"/>
        </w:rPr>
      </w:pPr>
      <w:r w:rsidRPr="002B3B6A">
        <w:rPr>
          <w:rFonts w:cs="Arial"/>
        </w:rPr>
        <w:t xml:space="preserve">His pupils are equal and reactive to light. </w:t>
      </w:r>
    </w:p>
    <w:p w14:paraId="26C935D4" w14:textId="77777777" w:rsidR="009A263F" w:rsidRPr="002B3B6A" w:rsidRDefault="009A263F" w:rsidP="002B3B6A">
      <w:pPr>
        <w:spacing w:after="0"/>
        <w:contextualSpacing/>
        <w:rPr>
          <w:rFonts w:cs="Arial"/>
        </w:rPr>
      </w:pPr>
      <w:r w:rsidRPr="002B3B6A">
        <w:rPr>
          <w:rFonts w:cs="Arial"/>
        </w:rPr>
        <w:t xml:space="preserve">Nursing reports blood pressure and pulse have been on the lower end but stable. </w:t>
      </w:r>
    </w:p>
    <w:p w14:paraId="1022BBD1" w14:textId="77777777" w:rsidR="009A263F" w:rsidRPr="002B3B6A" w:rsidRDefault="009A263F" w:rsidP="002B3B6A">
      <w:pPr>
        <w:spacing w:after="0"/>
        <w:contextualSpacing/>
        <w:rPr>
          <w:rFonts w:cs="Arial"/>
        </w:rPr>
      </w:pPr>
      <w:r w:rsidRPr="002B3B6A">
        <w:rPr>
          <w:rFonts w:cs="Arial"/>
        </w:rPr>
        <w:t xml:space="preserve">Surgical site clean and dressing in place.  </w:t>
      </w:r>
    </w:p>
    <w:p w14:paraId="1F8C0470" w14:textId="77777777" w:rsidR="009A263F" w:rsidRPr="002B3B6A" w:rsidRDefault="009A263F" w:rsidP="002B3B6A">
      <w:pPr>
        <w:spacing w:after="0"/>
        <w:contextualSpacing/>
        <w:rPr>
          <w:rFonts w:cs="Arial"/>
        </w:rPr>
      </w:pPr>
      <w:r w:rsidRPr="002B3B6A">
        <w:rPr>
          <w:rFonts w:cs="Arial"/>
        </w:rPr>
        <w:t xml:space="preserve">Pt lives at home with his parents and has a supportive family. </w:t>
      </w:r>
    </w:p>
    <w:p w14:paraId="5993096A" w14:textId="77777777" w:rsidR="009A263F" w:rsidRPr="002B3B6A" w:rsidRDefault="009A263F" w:rsidP="002B3B6A">
      <w:pPr>
        <w:spacing w:after="0"/>
        <w:contextualSpacing/>
        <w:rPr>
          <w:rFonts w:cs="Arial"/>
        </w:rPr>
      </w:pPr>
      <w:r w:rsidRPr="002B3B6A">
        <w:rPr>
          <w:rFonts w:cs="Arial"/>
        </w:rPr>
        <w:t>Pt has been lying in bed since surgery with repositioning every two hours performed by nursing.</w:t>
      </w:r>
    </w:p>
    <w:p w14:paraId="78DD0158" w14:textId="3841C381" w:rsidR="009A263F" w:rsidRPr="002B3B6A" w:rsidRDefault="009A263F" w:rsidP="002B3B6A">
      <w:pPr>
        <w:spacing w:after="0"/>
        <w:contextualSpacing/>
        <w:rPr>
          <w:rFonts w:cs="Arial"/>
        </w:rPr>
      </w:pPr>
      <w:r w:rsidRPr="002B3B6A">
        <w:rPr>
          <w:rFonts w:cs="Arial"/>
        </w:rPr>
        <w:t>Plan of care:  Weekend PT to initiate early mobility and assess tolerance of upright posture.</w:t>
      </w:r>
      <w:r w:rsidR="007E466E" w:rsidRPr="002B3B6A">
        <w:rPr>
          <w:rStyle w:val="FootnoteReference"/>
          <w:rFonts w:cs="Arial"/>
        </w:rPr>
        <w:footnoteReference w:id="1"/>
      </w:r>
    </w:p>
    <w:p w14:paraId="51898501" w14:textId="77777777" w:rsidR="009A263F" w:rsidRPr="002B3B6A" w:rsidRDefault="009A263F" w:rsidP="002B3B6A">
      <w:pPr>
        <w:spacing w:after="0"/>
        <w:contextualSpacing/>
        <w:rPr>
          <w:rFonts w:cs="Arial"/>
        </w:rPr>
      </w:pPr>
    </w:p>
    <w:p w14:paraId="23C050E8" w14:textId="77777777" w:rsidR="009A263F" w:rsidRPr="002B3B6A" w:rsidRDefault="009A263F" w:rsidP="002B3B6A">
      <w:pPr>
        <w:spacing w:after="0"/>
        <w:contextualSpacing/>
        <w:rPr>
          <w:rFonts w:cs="Arial"/>
          <w:u w:val="single"/>
        </w:rPr>
      </w:pPr>
      <w:r w:rsidRPr="002B3B6A">
        <w:rPr>
          <w:rFonts w:cs="Arial"/>
          <w:u w:val="single"/>
        </w:rPr>
        <w:t>Orders:</w:t>
      </w:r>
    </w:p>
    <w:p w14:paraId="23EC8A15" w14:textId="77777777" w:rsidR="009A263F" w:rsidRPr="002B3B6A" w:rsidRDefault="009A263F" w:rsidP="002B3B6A">
      <w:pPr>
        <w:spacing w:after="0"/>
        <w:contextualSpacing/>
        <w:rPr>
          <w:rFonts w:cs="Arial"/>
        </w:rPr>
      </w:pPr>
      <w:r w:rsidRPr="002B3B6A">
        <w:rPr>
          <w:rFonts w:cs="Arial"/>
        </w:rPr>
        <w:t>PT consult</w:t>
      </w:r>
    </w:p>
    <w:p w14:paraId="447A0B24" w14:textId="2139EB02" w:rsidR="009A263F" w:rsidRPr="002B3B6A" w:rsidRDefault="009A263F" w:rsidP="002B3B6A">
      <w:pPr>
        <w:spacing w:after="0"/>
        <w:contextualSpacing/>
        <w:rPr>
          <w:rFonts w:cs="Arial"/>
        </w:rPr>
      </w:pPr>
      <w:r w:rsidRPr="002B3B6A">
        <w:rPr>
          <w:rFonts w:cs="Arial"/>
        </w:rPr>
        <w:t xml:space="preserve">No pulling with arms. </w:t>
      </w:r>
      <w:r w:rsidR="00E76439" w:rsidRPr="002B3B6A">
        <w:rPr>
          <w:rFonts w:cs="Arial"/>
        </w:rPr>
        <w:t xml:space="preserve">No shoulder elevation &gt; 90 degrees. </w:t>
      </w:r>
      <w:r w:rsidRPr="002B3B6A">
        <w:rPr>
          <w:rFonts w:cs="Arial"/>
        </w:rPr>
        <w:t>Otherwise activity as tolerated.</w:t>
      </w:r>
    </w:p>
    <w:p w14:paraId="190A30CF" w14:textId="4EFB34EF" w:rsidR="009A263F" w:rsidRPr="002B3B6A" w:rsidRDefault="009A263F" w:rsidP="002B3B6A">
      <w:pPr>
        <w:spacing w:after="0"/>
        <w:contextualSpacing/>
        <w:rPr>
          <w:rFonts w:cs="Arial"/>
        </w:rPr>
      </w:pPr>
      <w:r w:rsidRPr="002B3B6A">
        <w:rPr>
          <w:rFonts w:cs="Arial"/>
        </w:rPr>
        <w:t>Philadelphia collar at all times</w:t>
      </w:r>
      <w:r w:rsidR="00A904D5">
        <w:rPr>
          <w:rFonts w:cs="Arial"/>
        </w:rPr>
        <w:t>.</w:t>
      </w:r>
    </w:p>
    <w:p w14:paraId="36FF28AD" w14:textId="77777777" w:rsidR="009A263F" w:rsidRPr="002B3B6A" w:rsidRDefault="009A263F" w:rsidP="002B3B6A">
      <w:pPr>
        <w:spacing w:after="0"/>
        <w:contextualSpacing/>
        <w:rPr>
          <w:rFonts w:cs="Arial"/>
        </w:rPr>
      </w:pPr>
      <w:r w:rsidRPr="002B3B6A">
        <w:rPr>
          <w:rFonts w:cs="Arial"/>
        </w:rPr>
        <w:t>Abdominal binder and leg wraps when up.</w:t>
      </w:r>
    </w:p>
    <w:p w14:paraId="75C84684" w14:textId="77777777" w:rsidR="009A263F" w:rsidRPr="002B3B6A" w:rsidRDefault="009A263F" w:rsidP="002B3B6A">
      <w:pPr>
        <w:spacing w:after="0"/>
        <w:contextualSpacing/>
        <w:rPr>
          <w:rFonts w:cs="Arial"/>
        </w:rPr>
      </w:pPr>
    </w:p>
    <w:p w14:paraId="1D547D12" w14:textId="77777777" w:rsidR="009A263F" w:rsidRPr="002B3B6A" w:rsidRDefault="009A263F" w:rsidP="002B3B6A">
      <w:pPr>
        <w:spacing w:after="0"/>
        <w:rPr>
          <w:rFonts w:cs="Arial"/>
        </w:rPr>
      </w:pPr>
      <w:r w:rsidRPr="002B3B6A">
        <w:rPr>
          <w:rFonts w:cs="Arial"/>
          <w:b/>
        </w:rPr>
        <w:t>Case Study Questions:</w:t>
      </w:r>
      <w:r w:rsidRPr="002B3B6A">
        <w:rPr>
          <w:rFonts w:cs="Arial"/>
        </w:rPr>
        <w:t xml:space="preserve"> (to be answered by each student group immediately following the case in a debriefing room and submitted for grading)</w:t>
      </w:r>
    </w:p>
    <w:p w14:paraId="4D4EEABD" w14:textId="77777777" w:rsidR="009A263F" w:rsidRPr="002B3B6A" w:rsidRDefault="009A263F" w:rsidP="002B3B6A">
      <w:pPr>
        <w:numPr>
          <w:ilvl w:val="0"/>
          <w:numId w:val="14"/>
        </w:numPr>
        <w:spacing w:after="0"/>
        <w:contextualSpacing/>
        <w:rPr>
          <w:rFonts w:cs="Arial"/>
        </w:rPr>
      </w:pPr>
      <w:r w:rsidRPr="002B3B6A">
        <w:rPr>
          <w:rFonts w:cs="Arial"/>
        </w:rPr>
        <w:t>What symptoms did the patient present with at the start of today’s session?</w:t>
      </w:r>
    </w:p>
    <w:p w14:paraId="67902E46" w14:textId="7ECB74F5" w:rsidR="009A263F" w:rsidRPr="002B3B6A" w:rsidRDefault="009A263F" w:rsidP="002B3B6A">
      <w:pPr>
        <w:numPr>
          <w:ilvl w:val="0"/>
          <w:numId w:val="14"/>
        </w:numPr>
        <w:spacing w:after="0"/>
        <w:contextualSpacing/>
        <w:rPr>
          <w:rFonts w:cs="Arial"/>
        </w:rPr>
      </w:pPr>
      <w:r w:rsidRPr="002B3B6A">
        <w:rPr>
          <w:rFonts w:cs="Arial"/>
        </w:rPr>
        <w:t xml:space="preserve">How did the patient’s </w:t>
      </w:r>
      <w:r w:rsidR="00E76439" w:rsidRPr="002B3B6A">
        <w:rPr>
          <w:rFonts w:cs="Arial"/>
        </w:rPr>
        <w:t xml:space="preserve">signs and </w:t>
      </w:r>
      <w:r w:rsidRPr="002B3B6A">
        <w:rPr>
          <w:rFonts w:cs="Arial"/>
        </w:rPr>
        <w:t xml:space="preserve">symptoms </w:t>
      </w:r>
      <w:r w:rsidR="00F52BD0" w:rsidRPr="002B3B6A">
        <w:rPr>
          <w:rFonts w:cs="Arial"/>
        </w:rPr>
        <w:t xml:space="preserve">(s/s) </w:t>
      </w:r>
      <w:r w:rsidRPr="002B3B6A">
        <w:rPr>
          <w:rFonts w:cs="Arial"/>
        </w:rPr>
        <w:t>change during the session?</w:t>
      </w:r>
    </w:p>
    <w:p w14:paraId="214C1690" w14:textId="4C00F1D5" w:rsidR="009A263F" w:rsidRPr="002B3B6A" w:rsidRDefault="009A263F" w:rsidP="002B3B6A">
      <w:pPr>
        <w:numPr>
          <w:ilvl w:val="0"/>
          <w:numId w:val="14"/>
        </w:numPr>
        <w:spacing w:after="0"/>
        <w:contextualSpacing/>
        <w:rPr>
          <w:rFonts w:cs="Arial"/>
        </w:rPr>
      </w:pPr>
      <w:r w:rsidRPr="002B3B6A">
        <w:rPr>
          <w:rFonts w:cs="Arial"/>
        </w:rPr>
        <w:t xml:space="preserve">What is the most likely cause(s) of these </w:t>
      </w:r>
      <w:r w:rsidR="00F52BD0" w:rsidRPr="002B3B6A">
        <w:rPr>
          <w:rFonts w:cs="Arial"/>
        </w:rPr>
        <w:t>s/s</w:t>
      </w:r>
      <w:r w:rsidRPr="002B3B6A">
        <w:rPr>
          <w:rFonts w:cs="Arial"/>
        </w:rPr>
        <w:t>?</w:t>
      </w:r>
    </w:p>
    <w:p w14:paraId="15085495" w14:textId="01036BE0" w:rsidR="00E76439" w:rsidRPr="002B3B6A" w:rsidRDefault="00E76439" w:rsidP="002B3B6A">
      <w:pPr>
        <w:numPr>
          <w:ilvl w:val="0"/>
          <w:numId w:val="14"/>
        </w:numPr>
        <w:spacing w:after="0"/>
        <w:contextualSpacing/>
        <w:rPr>
          <w:rFonts w:cs="Arial"/>
        </w:rPr>
      </w:pPr>
      <w:r w:rsidRPr="002B3B6A">
        <w:rPr>
          <w:rFonts w:cs="Arial"/>
        </w:rPr>
        <w:t xml:space="preserve">Are there other </w:t>
      </w:r>
      <w:r w:rsidR="00F52BD0" w:rsidRPr="002B3B6A">
        <w:rPr>
          <w:rFonts w:cs="Arial"/>
        </w:rPr>
        <w:t>s/s</w:t>
      </w:r>
      <w:r w:rsidRPr="002B3B6A">
        <w:rPr>
          <w:rFonts w:cs="Arial"/>
        </w:rPr>
        <w:t xml:space="preserve"> you would look for to provide further confirmation of your diagnosis?</w:t>
      </w:r>
    </w:p>
    <w:p w14:paraId="7F0A51B3" w14:textId="77777777" w:rsidR="009A263F" w:rsidRPr="002B3B6A" w:rsidRDefault="009A263F" w:rsidP="002B3B6A">
      <w:pPr>
        <w:numPr>
          <w:ilvl w:val="0"/>
          <w:numId w:val="14"/>
        </w:numPr>
        <w:spacing w:after="0"/>
        <w:contextualSpacing/>
        <w:rPr>
          <w:rFonts w:cs="Arial"/>
        </w:rPr>
      </w:pPr>
      <w:r w:rsidRPr="002B3B6A">
        <w:rPr>
          <w:rFonts w:cs="Arial"/>
        </w:rPr>
        <w:t>How should a PT respond in this situation?</w:t>
      </w:r>
    </w:p>
    <w:p w14:paraId="49ED337E" w14:textId="77777777" w:rsidR="009A263F" w:rsidRPr="002B3B6A" w:rsidRDefault="009A263F" w:rsidP="002B3B6A">
      <w:pPr>
        <w:numPr>
          <w:ilvl w:val="0"/>
          <w:numId w:val="14"/>
        </w:numPr>
        <w:spacing w:after="0"/>
        <w:contextualSpacing/>
        <w:rPr>
          <w:rFonts w:cs="Arial"/>
        </w:rPr>
      </w:pPr>
      <w:r w:rsidRPr="002B3B6A">
        <w:rPr>
          <w:rFonts w:cs="Arial"/>
        </w:rPr>
        <w:t>Would you change anything if you were able to go back and do this scenario again?</w:t>
      </w:r>
    </w:p>
    <w:p w14:paraId="2BDD3F2B" w14:textId="77777777" w:rsidR="009A263F" w:rsidRPr="002B3B6A" w:rsidRDefault="009A263F" w:rsidP="002B3B6A">
      <w:pPr>
        <w:spacing w:after="0"/>
        <w:rPr>
          <w:rFonts w:cs="Arial"/>
        </w:rPr>
      </w:pPr>
    </w:p>
    <w:p w14:paraId="61CD18A7" w14:textId="77777777" w:rsidR="009A263F" w:rsidRPr="002B3B6A" w:rsidRDefault="009A263F" w:rsidP="002B3B6A">
      <w:pPr>
        <w:spacing w:after="0"/>
        <w:rPr>
          <w:rFonts w:cs="Arial"/>
        </w:rPr>
      </w:pPr>
      <w:r w:rsidRPr="002B3B6A">
        <w:rPr>
          <w:rFonts w:cs="Arial"/>
          <w:b/>
        </w:rPr>
        <w:t>Debriefing / Guided Reflection:</w:t>
      </w:r>
      <w:r w:rsidRPr="002B3B6A">
        <w:rPr>
          <w:rFonts w:cs="Arial"/>
        </w:rPr>
        <w:t xml:space="preserve">  (conducted with the entire class after all have completed the case)</w:t>
      </w:r>
    </w:p>
    <w:p w14:paraId="1437BC2D" w14:textId="77777777" w:rsidR="009A263F" w:rsidRPr="00A904D5" w:rsidRDefault="009A263F" w:rsidP="00A904D5">
      <w:pPr>
        <w:pStyle w:val="ListParagraph"/>
        <w:numPr>
          <w:ilvl w:val="0"/>
          <w:numId w:val="21"/>
        </w:numPr>
        <w:spacing w:after="0"/>
        <w:rPr>
          <w:rFonts w:cs="Arial"/>
        </w:rPr>
      </w:pPr>
      <w:r w:rsidRPr="00A904D5">
        <w:rPr>
          <w:rFonts w:cs="Arial"/>
        </w:rPr>
        <w:t>Review learning objectives</w:t>
      </w:r>
    </w:p>
    <w:p w14:paraId="393AC757" w14:textId="77777777" w:rsidR="009A263F" w:rsidRPr="00A904D5" w:rsidRDefault="009A263F" w:rsidP="00A904D5">
      <w:pPr>
        <w:pStyle w:val="ListParagraph"/>
        <w:numPr>
          <w:ilvl w:val="0"/>
          <w:numId w:val="21"/>
        </w:numPr>
        <w:spacing w:after="0"/>
        <w:rPr>
          <w:rFonts w:cs="Arial"/>
        </w:rPr>
      </w:pPr>
      <w:r w:rsidRPr="00A904D5">
        <w:rPr>
          <w:rFonts w:cs="Arial"/>
        </w:rPr>
        <w:t>Review case study questions and answers</w:t>
      </w:r>
    </w:p>
    <w:p w14:paraId="1EFE28E7" w14:textId="77777777" w:rsidR="009A263F" w:rsidRPr="00A904D5" w:rsidRDefault="009A263F" w:rsidP="00A904D5">
      <w:pPr>
        <w:pStyle w:val="ListParagraph"/>
        <w:numPr>
          <w:ilvl w:val="0"/>
          <w:numId w:val="21"/>
        </w:numPr>
        <w:spacing w:after="0"/>
        <w:rPr>
          <w:rFonts w:cs="Arial"/>
        </w:rPr>
      </w:pPr>
      <w:r w:rsidRPr="00A904D5">
        <w:rPr>
          <w:rFonts w:cs="Arial"/>
        </w:rPr>
        <w:t>Provide students an opportunity to express their feelings about the experience.</w:t>
      </w:r>
    </w:p>
    <w:p w14:paraId="2CCF6B47" w14:textId="450B9596" w:rsidR="00145C57" w:rsidRPr="00A904D5" w:rsidRDefault="009A263F" w:rsidP="00A904D5">
      <w:pPr>
        <w:pStyle w:val="ListParagraph"/>
        <w:numPr>
          <w:ilvl w:val="0"/>
          <w:numId w:val="21"/>
        </w:numPr>
        <w:spacing w:after="0"/>
        <w:rPr>
          <w:rFonts w:cs="Arial"/>
        </w:rPr>
      </w:pPr>
      <w:r w:rsidRPr="00A904D5">
        <w:rPr>
          <w:rFonts w:cs="Arial"/>
        </w:rPr>
        <w:t>Discuss strategies to improve the management of future emergency situations.</w:t>
      </w:r>
    </w:p>
    <w:p w14:paraId="5D3EEF2B" w14:textId="353AD378" w:rsidR="00BB0C79" w:rsidRPr="002B3B6A" w:rsidRDefault="00BB0C79" w:rsidP="00C606F1">
      <w:pPr>
        <w:spacing w:after="120"/>
        <w:contextualSpacing/>
        <w:rPr>
          <w:rFonts w:cs="Arial"/>
          <w:b/>
        </w:rPr>
      </w:pPr>
      <w:r w:rsidRPr="002B3B6A">
        <w:rPr>
          <w:rFonts w:cs="Arial"/>
          <w:b/>
        </w:rPr>
        <w:lastRenderedPageBreak/>
        <w:t>Sequence of Scenario Events and Related Student Expectations</w:t>
      </w:r>
    </w:p>
    <w:tbl>
      <w:tblPr>
        <w:tblW w:w="9180" w:type="dxa"/>
        <w:tblBorders>
          <w:top w:val="nil"/>
          <w:left w:val="nil"/>
          <w:bottom w:val="nil"/>
          <w:right w:val="nil"/>
        </w:tblBorders>
        <w:tblLayout w:type="fixed"/>
        <w:tblLook w:val="0000" w:firstRow="0" w:lastRow="0" w:firstColumn="0" w:lastColumn="0" w:noHBand="0" w:noVBand="0"/>
      </w:tblPr>
      <w:tblGrid>
        <w:gridCol w:w="1062"/>
        <w:gridCol w:w="2430"/>
        <w:gridCol w:w="2844"/>
        <w:gridCol w:w="2844"/>
      </w:tblGrid>
      <w:tr w:rsidR="00BB0C79" w:rsidRPr="002B3B6A" w14:paraId="65356ADC" w14:textId="77777777" w:rsidTr="008A5C8A">
        <w:trPr>
          <w:trHeight w:val="696"/>
        </w:trPr>
        <w:tc>
          <w:tcPr>
            <w:tcW w:w="1062" w:type="dxa"/>
            <w:tcBorders>
              <w:top w:val="single" w:sz="12" w:space="0" w:color="auto"/>
              <w:left w:val="nil"/>
              <w:bottom w:val="single" w:sz="12" w:space="0" w:color="auto"/>
              <w:right w:val="nil"/>
            </w:tcBorders>
          </w:tcPr>
          <w:p w14:paraId="526A323E"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b/>
                <w:bCs/>
                <w:color w:val="000000"/>
                <w:sz w:val="18"/>
                <w:szCs w:val="18"/>
              </w:rPr>
              <w:t xml:space="preserve">Timing </w:t>
            </w:r>
          </w:p>
          <w:p w14:paraId="4F164465"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tc>
        <w:tc>
          <w:tcPr>
            <w:tcW w:w="2430" w:type="dxa"/>
            <w:tcBorders>
              <w:top w:val="single" w:sz="12" w:space="0" w:color="auto"/>
              <w:left w:val="nil"/>
              <w:bottom w:val="single" w:sz="12" w:space="0" w:color="auto"/>
              <w:right w:val="nil"/>
            </w:tcBorders>
          </w:tcPr>
          <w:p w14:paraId="244AC8A9" w14:textId="77777777" w:rsidR="00BB0C79" w:rsidRPr="002B3B6A" w:rsidRDefault="00BB0C79" w:rsidP="00651FF4">
            <w:pPr>
              <w:autoSpaceDE w:val="0"/>
              <w:autoSpaceDN w:val="0"/>
              <w:adjustRightInd w:val="0"/>
              <w:spacing w:after="0" w:line="240" w:lineRule="auto"/>
              <w:rPr>
                <w:rFonts w:eastAsia="Times New Roman" w:cs="Arial"/>
                <w:b/>
                <w:bCs/>
                <w:color w:val="000000"/>
                <w:sz w:val="18"/>
                <w:szCs w:val="18"/>
              </w:rPr>
            </w:pPr>
            <w:r w:rsidRPr="002B3B6A">
              <w:rPr>
                <w:rFonts w:eastAsia="Times New Roman" w:cs="Arial"/>
                <w:b/>
                <w:bCs/>
                <w:color w:val="000000"/>
                <w:sz w:val="18"/>
                <w:szCs w:val="18"/>
              </w:rPr>
              <w:t>Patient actions</w:t>
            </w:r>
          </w:p>
          <w:p w14:paraId="6400B96F"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b/>
                <w:bCs/>
                <w:color w:val="000000"/>
                <w:sz w:val="18"/>
                <w:szCs w:val="18"/>
              </w:rPr>
              <w:t xml:space="preserve"> </w:t>
            </w:r>
          </w:p>
        </w:tc>
        <w:tc>
          <w:tcPr>
            <w:tcW w:w="2844" w:type="dxa"/>
            <w:tcBorders>
              <w:top w:val="single" w:sz="12" w:space="0" w:color="auto"/>
              <w:left w:val="nil"/>
              <w:bottom w:val="single" w:sz="12" w:space="0" w:color="auto"/>
              <w:right w:val="nil"/>
            </w:tcBorders>
          </w:tcPr>
          <w:p w14:paraId="0AD6C074" w14:textId="77777777" w:rsidR="00BB0C79" w:rsidRPr="002B3B6A" w:rsidRDefault="00BB0C79" w:rsidP="00651FF4">
            <w:pPr>
              <w:autoSpaceDE w:val="0"/>
              <w:autoSpaceDN w:val="0"/>
              <w:adjustRightInd w:val="0"/>
              <w:spacing w:after="0" w:line="240" w:lineRule="auto"/>
              <w:rPr>
                <w:rFonts w:eastAsia="Times New Roman" w:cs="Arial"/>
                <w:b/>
                <w:bCs/>
                <w:color w:val="000000"/>
                <w:sz w:val="18"/>
                <w:szCs w:val="18"/>
              </w:rPr>
            </w:pPr>
            <w:r w:rsidRPr="002B3B6A">
              <w:rPr>
                <w:rFonts w:eastAsia="Times New Roman" w:cs="Arial"/>
                <w:b/>
                <w:bCs/>
                <w:color w:val="000000"/>
                <w:sz w:val="18"/>
                <w:szCs w:val="18"/>
              </w:rPr>
              <w:t>Expected PT student interventions</w:t>
            </w:r>
          </w:p>
          <w:p w14:paraId="6BA1CF8B"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tc>
        <w:tc>
          <w:tcPr>
            <w:tcW w:w="2844" w:type="dxa"/>
            <w:tcBorders>
              <w:top w:val="single" w:sz="12" w:space="0" w:color="auto"/>
              <w:left w:val="nil"/>
              <w:bottom w:val="single" w:sz="12" w:space="0" w:color="auto"/>
              <w:right w:val="nil"/>
            </w:tcBorders>
          </w:tcPr>
          <w:p w14:paraId="39A40A8C"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b/>
                <w:bCs/>
                <w:color w:val="000000"/>
                <w:sz w:val="18"/>
                <w:szCs w:val="18"/>
              </w:rPr>
              <w:t xml:space="preserve">Cues the simulated patient may provide to redirect students as needed: </w:t>
            </w:r>
          </w:p>
        </w:tc>
      </w:tr>
      <w:tr w:rsidR="00BB0C79" w:rsidRPr="002B3B6A" w14:paraId="62BFC2CF" w14:textId="77777777" w:rsidTr="008A5C8A">
        <w:trPr>
          <w:trHeight w:val="231"/>
        </w:trPr>
        <w:tc>
          <w:tcPr>
            <w:tcW w:w="1062" w:type="dxa"/>
            <w:vMerge w:val="restart"/>
            <w:tcBorders>
              <w:top w:val="single" w:sz="12" w:space="0" w:color="auto"/>
              <w:left w:val="nil"/>
              <w:right w:val="nil"/>
            </w:tcBorders>
          </w:tcPr>
          <w:p w14:paraId="4D515722" w14:textId="77777777" w:rsidR="00BB0C79" w:rsidRPr="002B3B6A" w:rsidRDefault="00BB0C79" w:rsidP="00651FF4">
            <w:pPr>
              <w:autoSpaceDE w:val="0"/>
              <w:autoSpaceDN w:val="0"/>
              <w:adjustRightInd w:val="0"/>
              <w:spacing w:after="0" w:line="240" w:lineRule="auto"/>
              <w:rPr>
                <w:rFonts w:eastAsia="Times New Roman" w:cs="Arial"/>
                <w:b/>
                <w:color w:val="000000"/>
                <w:sz w:val="18"/>
                <w:szCs w:val="18"/>
              </w:rPr>
            </w:pPr>
            <w:r w:rsidRPr="002B3B6A">
              <w:rPr>
                <w:rFonts w:eastAsia="Times New Roman" w:cs="Arial"/>
                <w:b/>
                <w:color w:val="000000"/>
                <w:sz w:val="18"/>
                <w:szCs w:val="18"/>
              </w:rPr>
              <w:t>Initial</w:t>
            </w:r>
          </w:p>
          <w:p w14:paraId="44888BB1" w14:textId="77777777" w:rsidR="00BB0C79" w:rsidRPr="002B3B6A" w:rsidRDefault="00BB0C79" w:rsidP="00651FF4">
            <w:pPr>
              <w:autoSpaceDE w:val="0"/>
              <w:autoSpaceDN w:val="0"/>
              <w:adjustRightInd w:val="0"/>
              <w:spacing w:after="0" w:line="240" w:lineRule="auto"/>
              <w:rPr>
                <w:rFonts w:eastAsia="Times New Roman" w:cs="Arial"/>
                <w:b/>
                <w:color w:val="000000"/>
                <w:sz w:val="18"/>
                <w:szCs w:val="18"/>
              </w:rPr>
            </w:pPr>
          </w:p>
          <w:p w14:paraId="4563E50F" w14:textId="77777777" w:rsidR="00BB0C79" w:rsidRPr="002B3B6A" w:rsidRDefault="00BB0C79" w:rsidP="00651FF4">
            <w:pPr>
              <w:autoSpaceDE w:val="0"/>
              <w:autoSpaceDN w:val="0"/>
              <w:adjustRightInd w:val="0"/>
              <w:spacing w:after="0" w:line="240" w:lineRule="auto"/>
              <w:rPr>
                <w:rFonts w:eastAsia="Times New Roman" w:cs="Arial"/>
                <w:b/>
                <w:color w:val="000000"/>
                <w:sz w:val="18"/>
                <w:szCs w:val="18"/>
              </w:rPr>
            </w:pPr>
          </w:p>
          <w:p w14:paraId="24574F89" w14:textId="77777777" w:rsidR="00BB0C79" w:rsidRPr="002B3B6A" w:rsidRDefault="00BB0C79" w:rsidP="00651FF4">
            <w:pPr>
              <w:autoSpaceDE w:val="0"/>
              <w:autoSpaceDN w:val="0"/>
              <w:adjustRightInd w:val="0"/>
              <w:spacing w:after="0" w:line="240" w:lineRule="auto"/>
              <w:rPr>
                <w:rFonts w:eastAsia="Times New Roman" w:cs="Arial"/>
                <w:b/>
                <w:color w:val="000000"/>
                <w:sz w:val="18"/>
                <w:szCs w:val="18"/>
              </w:rPr>
            </w:pPr>
          </w:p>
        </w:tc>
        <w:tc>
          <w:tcPr>
            <w:tcW w:w="2430" w:type="dxa"/>
            <w:vMerge w:val="restart"/>
            <w:tcBorders>
              <w:top w:val="single" w:sz="12" w:space="0" w:color="auto"/>
              <w:left w:val="nil"/>
              <w:right w:val="nil"/>
            </w:tcBorders>
          </w:tcPr>
          <w:p w14:paraId="44930180"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color w:val="000000"/>
                <w:sz w:val="18"/>
                <w:szCs w:val="18"/>
              </w:rPr>
              <w:t>Patient is lying in a supine position in bed with the Philadelphia collar in place.</w:t>
            </w:r>
          </w:p>
          <w:p w14:paraId="56AD7752" w14:textId="77777777" w:rsidR="00BB0C79" w:rsidRPr="002B3B6A" w:rsidRDefault="00BB0C79" w:rsidP="00651FF4">
            <w:pPr>
              <w:autoSpaceDE w:val="0"/>
              <w:autoSpaceDN w:val="0"/>
              <w:adjustRightInd w:val="0"/>
              <w:spacing w:after="0" w:line="240" w:lineRule="auto"/>
              <w:ind w:left="224" w:hanging="224"/>
              <w:rPr>
                <w:rFonts w:eastAsia="Times New Roman" w:cs="Arial"/>
                <w:color w:val="000000"/>
                <w:sz w:val="18"/>
                <w:szCs w:val="18"/>
              </w:rPr>
            </w:pPr>
          </w:p>
          <w:p w14:paraId="57C76D3D" w14:textId="77777777" w:rsidR="00BB0C79" w:rsidRPr="002B3B6A" w:rsidRDefault="00BB0C79" w:rsidP="00651FF4">
            <w:pPr>
              <w:autoSpaceDE w:val="0"/>
              <w:autoSpaceDN w:val="0"/>
              <w:adjustRightInd w:val="0"/>
              <w:spacing w:after="0" w:line="240" w:lineRule="auto"/>
              <w:ind w:left="224" w:hanging="224"/>
              <w:rPr>
                <w:rFonts w:eastAsia="Times New Roman" w:cs="Arial"/>
                <w:color w:val="000000"/>
                <w:sz w:val="18"/>
                <w:szCs w:val="18"/>
              </w:rPr>
            </w:pPr>
          </w:p>
          <w:p w14:paraId="18B69EF2" w14:textId="77777777" w:rsidR="00BB0C79" w:rsidRPr="002B3B6A" w:rsidRDefault="00BB0C79" w:rsidP="00651FF4">
            <w:pPr>
              <w:autoSpaceDE w:val="0"/>
              <w:autoSpaceDN w:val="0"/>
              <w:adjustRightInd w:val="0"/>
              <w:spacing w:after="0" w:line="240" w:lineRule="auto"/>
              <w:ind w:left="224" w:hanging="224"/>
              <w:rPr>
                <w:rFonts w:eastAsia="Times New Roman" w:cs="Arial"/>
                <w:color w:val="000000"/>
                <w:sz w:val="18"/>
                <w:szCs w:val="18"/>
              </w:rPr>
            </w:pPr>
          </w:p>
          <w:p w14:paraId="30FC5EF7" w14:textId="77777777" w:rsidR="00BB0C79" w:rsidRPr="002B3B6A" w:rsidRDefault="00BB0C79" w:rsidP="00651FF4">
            <w:pPr>
              <w:pStyle w:val="ListParagraph"/>
              <w:autoSpaceDE w:val="0"/>
              <w:autoSpaceDN w:val="0"/>
              <w:adjustRightInd w:val="0"/>
              <w:spacing w:after="0" w:line="240" w:lineRule="auto"/>
              <w:ind w:left="224"/>
              <w:rPr>
                <w:rFonts w:eastAsia="Times New Roman" w:cs="Arial"/>
                <w:color w:val="000000"/>
                <w:sz w:val="18"/>
                <w:szCs w:val="18"/>
              </w:rPr>
            </w:pPr>
          </w:p>
        </w:tc>
        <w:tc>
          <w:tcPr>
            <w:tcW w:w="2844" w:type="dxa"/>
            <w:tcBorders>
              <w:top w:val="single" w:sz="12" w:space="0" w:color="auto"/>
              <w:left w:val="nil"/>
              <w:bottom w:val="dotted" w:sz="2" w:space="0" w:color="auto"/>
              <w:right w:val="nil"/>
            </w:tcBorders>
          </w:tcPr>
          <w:p w14:paraId="5CD3F448" w14:textId="77777777" w:rsidR="00BB0C79" w:rsidRPr="002B3B6A" w:rsidRDefault="00BB0C79" w:rsidP="00651FF4">
            <w:pPr>
              <w:numPr>
                <w:ilvl w:val="0"/>
                <w:numId w:val="10"/>
              </w:numPr>
              <w:autoSpaceDE w:val="0"/>
              <w:autoSpaceDN w:val="0"/>
              <w:adjustRightInd w:val="0"/>
              <w:spacing w:after="0" w:line="240" w:lineRule="auto"/>
              <w:ind w:left="252" w:hanging="252"/>
              <w:contextualSpacing/>
              <w:rPr>
                <w:rFonts w:eastAsia="Times New Roman" w:cs="Arial"/>
                <w:color w:val="000000"/>
                <w:sz w:val="18"/>
                <w:szCs w:val="18"/>
              </w:rPr>
            </w:pPr>
            <w:r w:rsidRPr="002B3B6A">
              <w:rPr>
                <w:rFonts w:eastAsia="Times New Roman" w:cs="Arial"/>
                <w:color w:val="000000"/>
                <w:sz w:val="18"/>
                <w:szCs w:val="18"/>
              </w:rPr>
              <w:t>Checks patient vital signs.</w:t>
            </w:r>
          </w:p>
        </w:tc>
        <w:tc>
          <w:tcPr>
            <w:tcW w:w="2844" w:type="dxa"/>
            <w:tcBorders>
              <w:top w:val="single" w:sz="12" w:space="0" w:color="auto"/>
              <w:left w:val="nil"/>
              <w:bottom w:val="dotted" w:sz="2" w:space="0" w:color="auto"/>
              <w:right w:val="nil"/>
            </w:tcBorders>
          </w:tcPr>
          <w:p w14:paraId="4A4F6418" w14:textId="77777777" w:rsidR="00BB0C79" w:rsidRPr="002B3B6A" w:rsidRDefault="00BB0C79" w:rsidP="00651FF4">
            <w:pPr>
              <w:autoSpaceDE w:val="0"/>
              <w:autoSpaceDN w:val="0"/>
              <w:adjustRightInd w:val="0"/>
              <w:spacing w:after="0" w:line="240" w:lineRule="auto"/>
              <w:rPr>
                <w:rFonts w:eastAsia="Times New Roman" w:cs="Arial"/>
                <w:bCs/>
                <w:color w:val="000000"/>
                <w:sz w:val="18"/>
                <w:szCs w:val="18"/>
              </w:rPr>
            </w:pPr>
          </w:p>
        </w:tc>
      </w:tr>
      <w:tr w:rsidR="00BB0C79" w:rsidRPr="002B3B6A" w14:paraId="2D3723F6" w14:textId="77777777" w:rsidTr="00BB0C79">
        <w:trPr>
          <w:trHeight w:val="444"/>
        </w:trPr>
        <w:tc>
          <w:tcPr>
            <w:tcW w:w="1062" w:type="dxa"/>
            <w:vMerge/>
            <w:tcBorders>
              <w:left w:val="nil"/>
              <w:right w:val="nil"/>
            </w:tcBorders>
          </w:tcPr>
          <w:p w14:paraId="71A17416" w14:textId="77777777" w:rsidR="00BB0C79" w:rsidRPr="002B3B6A" w:rsidRDefault="00BB0C79" w:rsidP="00651FF4">
            <w:pPr>
              <w:autoSpaceDE w:val="0"/>
              <w:autoSpaceDN w:val="0"/>
              <w:adjustRightInd w:val="0"/>
              <w:spacing w:after="0" w:line="240" w:lineRule="auto"/>
              <w:rPr>
                <w:rFonts w:eastAsia="Times New Roman" w:cs="Arial"/>
                <w:b/>
                <w:color w:val="000000"/>
                <w:sz w:val="18"/>
                <w:szCs w:val="18"/>
              </w:rPr>
            </w:pPr>
          </w:p>
        </w:tc>
        <w:tc>
          <w:tcPr>
            <w:tcW w:w="2430" w:type="dxa"/>
            <w:vMerge/>
            <w:tcBorders>
              <w:left w:val="nil"/>
              <w:right w:val="nil"/>
            </w:tcBorders>
          </w:tcPr>
          <w:p w14:paraId="59EF579E" w14:textId="77777777" w:rsidR="00BB0C79" w:rsidRPr="002B3B6A" w:rsidRDefault="00BB0C79" w:rsidP="00651FF4">
            <w:pPr>
              <w:pStyle w:val="ListParagraph"/>
              <w:numPr>
                <w:ilvl w:val="0"/>
                <w:numId w:val="16"/>
              </w:numPr>
              <w:autoSpaceDE w:val="0"/>
              <w:autoSpaceDN w:val="0"/>
              <w:adjustRightInd w:val="0"/>
              <w:spacing w:after="0" w:line="240" w:lineRule="auto"/>
              <w:ind w:left="224" w:hanging="224"/>
              <w:rPr>
                <w:rFonts w:eastAsia="Times New Roman" w:cs="Arial"/>
                <w:color w:val="000000"/>
                <w:sz w:val="18"/>
                <w:szCs w:val="18"/>
              </w:rPr>
            </w:pPr>
          </w:p>
        </w:tc>
        <w:tc>
          <w:tcPr>
            <w:tcW w:w="2844" w:type="dxa"/>
            <w:tcBorders>
              <w:top w:val="dotted" w:sz="2" w:space="0" w:color="auto"/>
              <w:left w:val="nil"/>
              <w:bottom w:val="dotted" w:sz="2" w:space="0" w:color="auto"/>
              <w:right w:val="nil"/>
            </w:tcBorders>
          </w:tcPr>
          <w:p w14:paraId="4E012A54" w14:textId="77777777" w:rsidR="00BB0C79" w:rsidRPr="002B3B6A" w:rsidRDefault="00BB0C79" w:rsidP="00651FF4">
            <w:pPr>
              <w:numPr>
                <w:ilvl w:val="0"/>
                <w:numId w:val="10"/>
              </w:numPr>
              <w:autoSpaceDE w:val="0"/>
              <w:autoSpaceDN w:val="0"/>
              <w:adjustRightInd w:val="0"/>
              <w:spacing w:after="0" w:line="240" w:lineRule="auto"/>
              <w:ind w:left="252" w:hanging="252"/>
              <w:contextualSpacing/>
              <w:rPr>
                <w:rFonts w:eastAsia="Times New Roman" w:cs="Arial"/>
                <w:color w:val="000000"/>
                <w:sz w:val="18"/>
                <w:szCs w:val="18"/>
              </w:rPr>
            </w:pPr>
            <w:r w:rsidRPr="002B3B6A">
              <w:rPr>
                <w:rFonts w:eastAsia="Times New Roman" w:cs="Arial"/>
                <w:color w:val="000000"/>
                <w:sz w:val="18"/>
                <w:szCs w:val="18"/>
              </w:rPr>
              <w:t>Explains the purpose of today’s session.</w:t>
            </w:r>
          </w:p>
        </w:tc>
        <w:tc>
          <w:tcPr>
            <w:tcW w:w="2844" w:type="dxa"/>
            <w:tcBorders>
              <w:top w:val="dotted" w:sz="2" w:space="0" w:color="auto"/>
              <w:left w:val="nil"/>
              <w:bottom w:val="dotted" w:sz="2" w:space="0" w:color="auto"/>
              <w:right w:val="nil"/>
            </w:tcBorders>
          </w:tcPr>
          <w:p w14:paraId="1DC1C1DE" w14:textId="77777777" w:rsidR="00BB0C79" w:rsidRPr="002B3B6A" w:rsidRDefault="00BB0C79" w:rsidP="00651FF4">
            <w:pPr>
              <w:autoSpaceDE w:val="0"/>
              <w:autoSpaceDN w:val="0"/>
              <w:adjustRightInd w:val="0"/>
              <w:spacing w:after="0" w:line="240" w:lineRule="auto"/>
              <w:rPr>
                <w:rFonts w:eastAsia="Times New Roman" w:cs="Arial"/>
                <w:bCs/>
                <w:color w:val="000000"/>
                <w:sz w:val="18"/>
                <w:szCs w:val="18"/>
              </w:rPr>
            </w:pPr>
            <w:r w:rsidRPr="002B3B6A">
              <w:rPr>
                <w:rFonts w:eastAsia="Times New Roman" w:cs="Arial"/>
                <w:bCs/>
                <w:color w:val="000000"/>
                <w:sz w:val="18"/>
                <w:szCs w:val="18"/>
              </w:rPr>
              <w:t>“What are you going to do with me?”</w:t>
            </w:r>
          </w:p>
        </w:tc>
      </w:tr>
      <w:tr w:rsidR="00BB0C79" w:rsidRPr="002B3B6A" w14:paraId="27B5C31B" w14:textId="77777777" w:rsidTr="00BB0C79">
        <w:trPr>
          <w:trHeight w:val="660"/>
        </w:trPr>
        <w:tc>
          <w:tcPr>
            <w:tcW w:w="1062" w:type="dxa"/>
            <w:vMerge/>
            <w:tcBorders>
              <w:left w:val="nil"/>
              <w:right w:val="nil"/>
            </w:tcBorders>
          </w:tcPr>
          <w:p w14:paraId="376B64B1" w14:textId="77777777" w:rsidR="00BB0C79" w:rsidRPr="002B3B6A" w:rsidRDefault="00BB0C79" w:rsidP="00651FF4">
            <w:pPr>
              <w:autoSpaceDE w:val="0"/>
              <w:autoSpaceDN w:val="0"/>
              <w:adjustRightInd w:val="0"/>
              <w:spacing w:after="0" w:line="240" w:lineRule="auto"/>
              <w:rPr>
                <w:rFonts w:eastAsia="Times New Roman" w:cs="Arial"/>
                <w:b/>
                <w:color w:val="000000"/>
                <w:sz w:val="18"/>
                <w:szCs w:val="18"/>
              </w:rPr>
            </w:pPr>
          </w:p>
        </w:tc>
        <w:tc>
          <w:tcPr>
            <w:tcW w:w="2430" w:type="dxa"/>
            <w:vMerge/>
            <w:tcBorders>
              <w:left w:val="nil"/>
              <w:bottom w:val="dotted" w:sz="2" w:space="0" w:color="auto"/>
              <w:right w:val="nil"/>
            </w:tcBorders>
          </w:tcPr>
          <w:p w14:paraId="2E02A95A" w14:textId="77777777" w:rsidR="00BB0C79" w:rsidRPr="002B3B6A" w:rsidRDefault="00BB0C79" w:rsidP="00651FF4">
            <w:pPr>
              <w:pStyle w:val="ListParagraph"/>
              <w:numPr>
                <w:ilvl w:val="0"/>
                <w:numId w:val="16"/>
              </w:numPr>
              <w:autoSpaceDE w:val="0"/>
              <w:autoSpaceDN w:val="0"/>
              <w:adjustRightInd w:val="0"/>
              <w:spacing w:after="0" w:line="240" w:lineRule="auto"/>
              <w:ind w:left="224" w:hanging="224"/>
              <w:rPr>
                <w:rFonts w:eastAsia="Times New Roman" w:cs="Arial"/>
                <w:color w:val="000000"/>
                <w:sz w:val="18"/>
                <w:szCs w:val="18"/>
              </w:rPr>
            </w:pPr>
          </w:p>
        </w:tc>
        <w:tc>
          <w:tcPr>
            <w:tcW w:w="2844" w:type="dxa"/>
            <w:tcBorders>
              <w:top w:val="dotted" w:sz="2" w:space="0" w:color="auto"/>
              <w:left w:val="nil"/>
              <w:bottom w:val="dotted" w:sz="2" w:space="0" w:color="auto"/>
              <w:right w:val="nil"/>
            </w:tcBorders>
          </w:tcPr>
          <w:p w14:paraId="3727AD60" w14:textId="77777777" w:rsidR="00BB0C79" w:rsidRPr="002B3B6A" w:rsidRDefault="00BB0C79" w:rsidP="00651FF4">
            <w:pPr>
              <w:numPr>
                <w:ilvl w:val="0"/>
                <w:numId w:val="10"/>
              </w:numPr>
              <w:autoSpaceDE w:val="0"/>
              <w:autoSpaceDN w:val="0"/>
              <w:adjustRightInd w:val="0"/>
              <w:spacing w:after="0" w:line="240" w:lineRule="auto"/>
              <w:ind w:left="252" w:hanging="252"/>
              <w:contextualSpacing/>
              <w:rPr>
                <w:rFonts w:eastAsia="Times New Roman" w:cs="Arial"/>
                <w:color w:val="000000"/>
                <w:sz w:val="18"/>
                <w:szCs w:val="18"/>
              </w:rPr>
            </w:pPr>
            <w:r w:rsidRPr="002B3B6A">
              <w:rPr>
                <w:rFonts w:eastAsia="Times New Roman" w:cs="Arial"/>
                <w:color w:val="000000"/>
                <w:sz w:val="18"/>
                <w:szCs w:val="18"/>
              </w:rPr>
              <w:t>Applies abdominal binder and leg wraps and explain the indications for these devices.</w:t>
            </w:r>
          </w:p>
        </w:tc>
        <w:tc>
          <w:tcPr>
            <w:tcW w:w="2844" w:type="dxa"/>
            <w:tcBorders>
              <w:top w:val="dotted" w:sz="2" w:space="0" w:color="auto"/>
              <w:left w:val="nil"/>
              <w:bottom w:val="dotted" w:sz="2" w:space="0" w:color="auto"/>
              <w:right w:val="nil"/>
            </w:tcBorders>
          </w:tcPr>
          <w:p w14:paraId="083300E3" w14:textId="77777777" w:rsidR="00BB0C79" w:rsidRPr="002B3B6A" w:rsidRDefault="00BB0C79" w:rsidP="00651FF4">
            <w:pPr>
              <w:autoSpaceDE w:val="0"/>
              <w:autoSpaceDN w:val="0"/>
              <w:adjustRightInd w:val="0"/>
              <w:spacing w:after="0" w:line="240" w:lineRule="auto"/>
              <w:rPr>
                <w:rFonts w:eastAsia="Times New Roman" w:cs="Arial"/>
                <w:bCs/>
                <w:color w:val="000000"/>
                <w:sz w:val="18"/>
                <w:szCs w:val="18"/>
              </w:rPr>
            </w:pPr>
            <w:r w:rsidRPr="002B3B6A">
              <w:rPr>
                <w:rFonts w:eastAsia="Times New Roman" w:cs="Arial"/>
                <w:bCs/>
                <w:color w:val="000000"/>
                <w:sz w:val="18"/>
                <w:szCs w:val="18"/>
              </w:rPr>
              <w:t>“Why do I need to wear these?”</w:t>
            </w:r>
          </w:p>
        </w:tc>
      </w:tr>
      <w:tr w:rsidR="00BB0C79" w:rsidRPr="002B3B6A" w14:paraId="7171A479" w14:textId="77777777" w:rsidTr="00BB0C79">
        <w:trPr>
          <w:trHeight w:val="659"/>
        </w:trPr>
        <w:tc>
          <w:tcPr>
            <w:tcW w:w="1062" w:type="dxa"/>
            <w:vMerge/>
            <w:tcBorders>
              <w:left w:val="nil"/>
              <w:bottom w:val="single" w:sz="8" w:space="0" w:color="000000"/>
              <w:right w:val="nil"/>
            </w:tcBorders>
          </w:tcPr>
          <w:p w14:paraId="030AB6F5" w14:textId="77777777" w:rsidR="00BB0C79" w:rsidRPr="002B3B6A" w:rsidRDefault="00BB0C79" w:rsidP="00651FF4">
            <w:pPr>
              <w:autoSpaceDE w:val="0"/>
              <w:autoSpaceDN w:val="0"/>
              <w:adjustRightInd w:val="0"/>
              <w:spacing w:after="0" w:line="240" w:lineRule="auto"/>
              <w:rPr>
                <w:rFonts w:eastAsia="Times New Roman" w:cs="Arial"/>
                <w:b/>
                <w:color w:val="000000"/>
                <w:sz w:val="18"/>
                <w:szCs w:val="18"/>
              </w:rPr>
            </w:pPr>
          </w:p>
        </w:tc>
        <w:tc>
          <w:tcPr>
            <w:tcW w:w="2430" w:type="dxa"/>
            <w:tcBorders>
              <w:top w:val="dotted" w:sz="2" w:space="0" w:color="auto"/>
              <w:left w:val="nil"/>
              <w:bottom w:val="single" w:sz="8" w:space="0" w:color="000000"/>
              <w:right w:val="nil"/>
            </w:tcBorders>
          </w:tcPr>
          <w:p w14:paraId="4D1987CE"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color w:val="000000"/>
                <w:sz w:val="18"/>
                <w:szCs w:val="18"/>
              </w:rPr>
              <w:t xml:space="preserve">Patient reports pain 2/10 in the head and neck if asked.  </w:t>
            </w:r>
          </w:p>
        </w:tc>
        <w:tc>
          <w:tcPr>
            <w:tcW w:w="2844" w:type="dxa"/>
            <w:tcBorders>
              <w:top w:val="dotted" w:sz="2" w:space="0" w:color="auto"/>
              <w:left w:val="nil"/>
              <w:bottom w:val="single" w:sz="8" w:space="0" w:color="000000"/>
              <w:right w:val="nil"/>
            </w:tcBorders>
          </w:tcPr>
          <w:p w14:paraId="677BC985" w14:textId="77777777" w:rsidR="00BB0C79" w:rsidRPr="002B3B6A" w:rsidRDefault="00BB0C79" w:rsidP="00651FF4">
            <w:pPr>
              <w:autoSpaceDE w:val="0"/>
              <w:autoSpaceDN w:val="0"/>
              <w:adjustRightInd w:val="0"/>
              <w:spacing w:after="0" w:line="240" w:lineRule="auto"/>
              <w:ind w:left="252"/>
              <w:contextualSpacing/>
              <w:rPr>
                <w:rFonts w:eastAsia="Times New Roman" w:cs="Arial"/>
                <w:color w:val="000000"/>
                <w:sz w:val="18"/>
                <w:szCs w:val="18"/>
              </w:rPr>
            </w:pPr>
          </w:p>
        </w:tc>
        <w:tc>
          <w:tcPr>
            <w:tcW w:w="2844" w:type="dxa"/>
            <w:tcBorders>
              <w:top w:val="dotted" w:sz="2" w:space="0" w:color="auto"/>
              <w:left w:val="nil"/>
              <w:bottom w:val="single" w:sz="8" w:space="0" w:color="000000"/>
              <w:right w:val="nil"/>
            </w:tcBorders>
          </w:tcPr>
          <w:p w14:paraId="12EEE270" w14:textId="77777777" w:rsidR="00BB0C79" w:rsidRPr="002B3B6A" w:rsidRDefault="00BB0C79" w:rsidP="00651FF4">
            <w:pPr>
              <w:autoSpaceDE w:val="0"/>
              <w:autoSpaceDN w:val="0"/>
              <w:adjustRightInd w:val="0"/>
              <w:spacing w:after="0" w:line="240" w:lineRule="auto"/>
              <w:rPr>
                <w:rFonts w:eastAsia="Times New Roman" w:cs="Arial"/>
                <w:bCs/>
                <w:color w:val="000000"/>
                <w:sz w:val="18"/>
                <w:szCs w:val="18"/>
              </w:rPr>
            </w:pPr>
          </w:p>
        </w:tc>
      </w:tr>
      <w:tr w:rsidR="00BB0C79" w:rsidRPr="002B3B6A" w14:paraId="03B9AA48" w14:textId="77777777" w:rsidTr="00BB0C79">
        <w:trPr>
          <w:trHeight w:val="952"/>
        </w:trPr>
        <w:tc>
          <w:tcPr>
            <w:tcW w:w="1062" w:type="dxa"/>
            <w:tcBorders>
              <w:top w:val="single" w:sz="8" w:space="0" w:color="000000"/>
              <w:left w:val="nil"/>
              <w:bottom w:val="single" w:sz="8" w:space="0" w:color="000000"/>
              <w:right w:val="nil"/>
            </w:tcBorders>
          </w:tcPr>
          <w:p w14:paraId="2FBFA23B" w14:textId="77777777" w:rsidR="00BB0C79" w:rsidRPr="002B3B6A" w:rsidRDefault="00BB0C79" w:rsidP="00651FF4">
            <w:pPr>
              <w:spacing w:after="0" w:line="240" w:lineRule="auto"/>
              <w:rPr>
                <w:rFonts w:eastAsia="Times New Roman" w:cs="Arial"/>
                <w:b/>
                <w:sz w:val="18"/>
                <w:szCs w:val="18"/>
              </w:rPr>
            </w:pPr>
            <w:r w:rsidRPr="002B3B6A">
              <w:rPr>
                <w:rFonts w:eastAsia="Times New Roman" w:cs="Arial"/>
                <w:b/>
                <w:sz w:val="18"/>
                <w:szCs w:val="18"/>
              </w:rPr>
              <w:t>5 minutes</w:t>
            </w:r>
          </w:p>
          <w:p w14:paraId="65BF770A" w14:textId="77777777" w:rsidR="00BB0C79" w:rsidRPr="002B3B6A" w:rsidRDefault="00BB0C79" w:rsidP="00651FF4">
            <w:pPr>
              <w:spacing w:after="0" w:line="240" w:lineRule="auto"/>
              <w:rPr>
                <w:rFonts w:eastAsia="Times New Roman" w:cs="Arial"/>
                <w:sz w:val="18"/>
                <w:szCs w:val="18"/>
              </w:rPr>
            </w:pPr>
          </w:p>
          <w:p w14:paraId="7D46B104" w14:textId="77777777" w:rsidR="00BB0C79" w:rsidRPr="002B3B6A" w:rsidRDefault="00BB0C79" w:rsidP="00651FF4">
            <w:pPr>
              <w:spacing w:after="0" w:line="240" w:lineRule="auto"/>
              <w:rPr>
                <w:rFonts w:eastAsia="Times New Roman" w:cs="Arial"/>
                <w:sz w:val="18"/>
                <w:szCs w:val="18"/>
              </w:rPr>
            </w:pPr>
          </w:p>
          <w:p w14:paraId="1C01E65C" w14:textId="77777777" w:rsidR="00BB0C79" w:rsidRPr="002B3B6A" w:rsidRDefault="00BB0C79" w:rsidP="00651FF4">
            <w:pPr>
              <w:autoSpaceDE w:val="0"/>
              <w:autoSpaceDN w:val="0"/>
              <w:adjustRightInd w:val="0"/>
              <w:spacing w:after="0" w:line="240" w:lineRule="auto"/>
              <w:rPr>
                <w:rFonts w:eastAsia="Times New Roman" w:cs="Arial"/>
                <w:b/>
                <w:color w:val="000000"/>
                <w:sz w:val="18"/>
                <w:szCs w:val="18"/>
              </w:rPr>
            </w:pPr>
          </w:p>
        </w:tc>
        <w:tc>
          <w:tcPr>
            <w:tcW w:w="2430" w:type="dxa"/>
            <w:tcBorders>
              <w:top w:val="single" w:sz="8" w:space="0" w:color="000000"/>
              <w:left w:val="nil"/>
              <w:bottom w:val="single" w:sz="8" w:space="0" w:color="000000"/>
              <w:right w:val="nil"/>
            </w:tcBorders>
          </w:tcPr>
          <w:p w14:paraId="0FEF0D4C"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color w:val="000000"/>
                <w:sz w:val="18"/>
                <w:szCs w:val="18"/>
              </w:rPr>
              <w:t>Patient displays a weak cough and only effectively coughs with assistance.</w:t>
            </w:r>
          </w:p>
        </w:tc>
        <w:tc>
          <w:tcPr>
            <w:tcW w:w="2844" w:type="dxa"/>
            <w:tcBorders>
              <w:top w:val="single" w:sz="8" w:space="0" w:color="000000"/>
              <w:left w:val="nil"/>
              <w:bottom w:val="single" w:sz="8" w:space="0" w:color="000000"/>
              <w:right w:val="nil"/>
            </w:tcBorders>
          </w:tcPr>
          <w:p w14:paraId="60DDE716"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color w:val="000000"/>
                <w:sz w:val="18"/>
                <w:szCs w:val="18"/>
              </w:rPr>
              <w:t>Performs assisted cough with patient.</w:t>
            </w:r>
          </w:p>
          <w:p w14:paraId="3BF725F6"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tc>
        <w:tc>
          <w:tcPr>
            <w:tcW w:w="2844" w:type="dxa"/>
            <w:tcBorders>
              <w:top w:val="single" w:sz="8" w:space="0" w:color="000000"/>
              <w:left w:val="nil"/>
              <w:bottom w:val="single" w:sz="8" w:space="0" w:color="000000"/>
              <w:right w:val="nil"/>
            </w:tcBorders>
          </w:tcPr>
          <w:p w14:paraId="13782895" w14:textId="77777777" w:rsidR="00BB0C79" w:rsidRPr="002B3B6A" w:rsidRDefault="00BB0C79" w:rsidP="00651FF4">
            <w:pPr>
              <w:spacing w:after="0" w:line="240" w:lineRule="auto"/>
              <w:rPr>
                <w:rFonts w:eastAsia="Times New Roman" w:cs="Arial"/>
                <w:sz w:val="18"/>
                <w:szCs w:val="18"/>
              </w:rPr>
            </w:pPr>
            <w:r w:rsidRPr="002B3B6A">
              <w:rPr>
                <w:rFonts w:eastAsia="Times New Roman" w:cs="Arial"/>
                <w:sz w:val="18"/>
                <w:szCs w:val="18"/>
              </w:rPr>
              <w:t>“Sometimes the nurse puts her hands on my stomach to help when I cough”</w:t>
            </w:r>
          </w:p>
        </w:tc>
      </w:tr>
      <w:tr w:rsidR="00BB0C79" w:rsidRPr="002B3B6A" w14:paraId="1602355F" w14:textId="77777777" w:rsidTr="00BB0C79">
        <w:trPr>
          <w:trHeight w:val="1060"/>
        </w:trPr>
        <w:tc>
          <w:tcPr>
            <w:tcW w:w="1062" w:type="dxa"/>
            <w:tcBorders>
              <w:top w:val="single" w:sz="8" w:space="0" w:color="000000"/>
              <w:left w:val="nil"/>
              <w:bottom w:val="single" w:sz="8" w:space="0" w:color="000000"/>
              <w:right w:val="nil"/>
            </w:tcBorders>
          </w:tcPr>
          <w:p w14:paraId="04C650F2" w14:textId="77777777" w:rsidR="00BB0C79" w:rsidRPr="002B3B6A" w:rsidRDefault="00BB0C79" w:rsidP="00651FF4">
            <w:pPr>
              <w:spacing w:after="0" w:line="240" w:lineRule="auto"/>
              <w:rPr>
                <w:rFonts w:eastAsia="Times New Roman" w:cs="Arial"/>
                <w:b/>
                <w:sz w:val="18"/>
                <w:szCs w:val="18"/>
              </w:rPr>
            </w:pPr>
            <w:r w:rsidRPr="002B3B6A">
              <w:rPr>
                <w:rFonts w:eastAsia="Times New Roman" w:cs="Arial"/>
                <w:b/>
                <w:sz w:val="18"/>
                <w:szCs w:val="18"/>
              </w:rPr>
              <w:t>7 minutes</w:t>
            </w:r>
          </w:p>
        </w:tc>
        <w:tc>
          <w:tcPr>
            <w:tcW w:w="2430" w:type="dxa"/>
            <w:tcBorders>
              <w:top w:val="single" w:sz="8" w:space="0" w:color="000000"/>
              <w:left w:val="nil"/>
              <w:bottom w:val="single" w:sz="8" w:space="0" w:color="000000"/>
              <w:right w:val="nil"/>
            </w:tcBorders>
          </w:tcPr>
          <w:p w14:paraId="471BFDA6"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17DEA9D1"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tc>
        <w:tc>
          <w:tcPr>
            <w:tcW w:w="2844" w:type="dxa"/>
            <w:tcBorders>
              <w:top w:val="single" w:sz="8" w:space="0" w:color="000000"/>
              <w:left w:val="nil"/>
              <w:bottom w:val="single" w:sz="8" w:space="0" w:color="000000"/>
              <w:right w:val="nil"/>
            </w:tcBorders>
          </w:tcPr>
          <w:p w14:paraId="5425689A"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color w:val="000000"/>
                <w:sz w:val="18"/>
                <w:szCs w:val="18"/>
              </w:rPr>
              <w:t>Begins to slowly incline the head of the bed while monitoring vital signs and stopping intermittently.</w:t>
            </w:r>
          </w:p>
        </w:tc>
        <w:tc>
          <w:tcPr>
            <w:tcW w:w="2844" w:type="dxa"/>
            <w:tcBorders>
              <w:top w:val="single" w:sz="8" w:space="0" w:color="000000"/>
              <w:left w:val="nil"/>
              <w:bottom w:val="single" w:sz="8" w:space="0" w:color="000000"/>
              <w:right w:val="nil"/>
            </w:tcBorders>
          </w:tcPr>
          <w:p w14:paraId="3A2AC632" w14:textId="77777777" w:rsidR="00BB0C79" w:rsidRPr="002B3B6A" w:rsidRDefault="00BB0C79" w:rsidP="00651FF4">
            <w:pPr>
              <w:spacing w:after="0" w:line="240" w:lineRule="auto"/>
              <w:rPr>
                <w:rFonts w:eastAsia="Times New Roman" w:cs="Arial"/>
                <w:sz w:val="18"/>
                <w:szCs w:val="18"/>
              </w:rPr>
            </w:pPr>
          </w:p>
        </w:tc>
      </w:tr>
      <w:tr w:rsidR="00BB0C79" w:rsidRPr="002B3B6A" w14:paraId="30F1F79F" w14:textId="77777777" w:rsidTr="008A5C8A">
        <w:trPr>
          <w:trHeight w:val="1843"/>
        </w:trPr>
        <w:tc>
          <w:tcPr>
            <w:tcW w:w="1062" w:type="dxa"/>
            <w:tcBorders>
              <w:top w:val="single" w:sz="8" w:space="0" w:color="000000"/>
              <w:left w:val="nil"/>
              <w:bottom w:val="single" w:sz="8" w:space="0" w:color="000000"/>
              <w:right w:val="nil"/>
            </w:tcBorders>
          </w:tcPr>
          <w:p w14:paraId="6DC642BE" w14:textId="77777777" w:rsidR="00BB0C79" w:rsidRPr="002B3B6A" w:rsidRDefault="00BB0C79" w:rsidP="00651FF4">
            <w:pPr>
              <w:spacing w:after="0" w:line="240" w:lineRule="auto"/>
              <w:rPr>
                <w:rFonts w:eastAsia="Times New Roman" w:cs="Arial"/>
                <w:b/>
                <w:sz w:val="18"/>
                <w:szCs w:val="18"/>
              </w:rPr>
            </w:pPr>
            <w:r w:rsidRPr="002B3B6A">
              <w:rPr>
                <w:rFonts w:eastAsia="Times New Roman" w:cs="Arial"/>
                <w:b/>
                <w:sz w:val="18"/>
                <w:szCs w:val="18"/>
              </w:rPr>
              <w:t>8 minutes</w:t>
            </w:r>
          </w:p>
        </w:tc>
        <w:tc>
          <w:tcPr>
            <w:tcW w:w="2430" w:type="dxa"/>
            <w:tcBorders>
              <w:top w:val="single" w:sz="8" w:space="0" w:color="000000"/>
              <w:left w:val="nil"/>
              <w:bottom w:val="single" w:sz="8" w:space="0" w:color="000000"/>
              <w:right w:val="nil"/>
            </w:tcBorders>
          </w:tcPr>
          <w:p w14:paraId="69FB6CEE"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color w:val="000000"/>
                <w:sz w:val="18"/>
                <w:szCs w:val="18"/>
              </w:rPr>
              <w:t>Patient initially tolerates incline, but after a minute begins to complain of a worsening headache.</w:t>
            </w:r>
          </w:p>
          <w:p w14:paraId="6D8ED4AE"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1B81F878"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tc>
        <w:tc>
          <w:tcPr>
            <w:tcW w:w="2844" w:type="dxa"/>
            <w:tcBorders>
              <w:top w:val="single" w:sz="8" w:space="0" w:color="000000"/>
              <w:left w:val="nil"/>
              <w:bottom w:val="single" w:sz="8" w:space="0" w:color="000000"/>
              <w:right w:val="nil"/>
            </w:tcBorders>
          </w:tcPr>
          <w:p w14:paraId="6425E4BD" w14:textId="77777777" w:rsidR="00BB0C79" w:rsidRPr="002B3B6A" w:rsidRDefault="00BB0C79" w:rsidP="00651FF4">
            <w:pPr>
              <w:numPr>
                <w:ilvl w:val="0"/>
                <w:numId w:val="11"/>
              </w:numPr>
              <w:autoSpaceDE w:val="0"/>
              <w:autoSpaceDN w:val="0"/>
              <w:adjustRightInd w:val="0"/>
              <w:spacing w:after="0" w:line="240" w:lineRule="auto"/>
              <w:contextualSpacing/>
              <w:rPr>
                <w:rFonts w:eastAsia="Times New Roman" w:cs="Arial"/>
                <w:color w:val="000000"/>
                <w:sz w:val="18"/>
                <w:szCs w:val="18"/>
              </w:rPr>
            </w:pPr>
            <w:r w:rsidRPr="002B3B6A">
              <w:rPr>
                <w:rFonts w:eastAsia="Times New Roman" w:cs="Arial"/>
                <w:color w:val="000000"/>
                <w:sz w:val="18"/>
                <w:szCs w:val="18"/>
              </w:rPr>
              <w:t>Assess orientation, pain and vital signs</w:t>
            </w:r>
          </w:p>
        </w:tc>
        <w:tc>
          <w:tcPr>
            <w:tcW w:w="2844" w:type="dxa"/>
            <w:tcBorders>
              <w:top w:val="single" w:sz="8" w:space="0" w:color="000000"/>
              <w:left w:val="nil"/>
              <w:bottom w:val="single" w:sz="8" w:space="0" w:color="000000"/>
              <w:right w:val="nil"/>
            </w:tcBorders>
          </w:tcPr>
          <w:p w14:paraId="1CC51C00" w14:textId="77777777" w:rsidR="00BB0C79" w:rsidRPr="002B3B6A" w:rsidRDefault="00BB0C79" w:rsidP="00651FF4">
            <w:pPr>
              <w:spacing w:after="0" w:line="240" w:lineRule="auto"/>
              <w:rPr>
                <w:rFonts w:eastAsia="Times New Roman" w:cs="Arial"/>
                <w:sz w:val="18"/>
                <w:szCs w:val="18"/>
              </w:rPr>
            </w:pPr>
            <w:r w:rsidRPr="002B3B6A">
              <w:rPr>
                <w:rFonts w:eastAsia="Times New Roman" w:cs="Arial"/>
                <w:sz w:val="18"/>
                <w:szCs w:val="18"/>
                <w:u w:val="single"/>
              </w:rPr>
              <w:t>Vital Signs</w:t>
            </w:r>
            <w:r w:rsidRPr="002B3B6A">
              <w:rPr>
                <w:rFonts w:eastAsia="Times New Roman" w:cs="Arial"/>
                <w:sz w:val="18"/>
                <w:szCs w:val="18"/>
              </w:rPr>
              <w:t>: (provided by equipment or grading faculty only if reassessed)</w:t>
            </w:r>
          </w:p>
          <w:p w14:paraId="50CFF0B5" w14:textId="77777777" w:rsidR="00BB0C79" w:rsidRPr="002B3B6A" w:rsidRDefault="00BB0C79" w:rsidP="00651FF4">
            <w:pPr>
              <w:numPr>
                <w:ilvl w:val="0"/>
                <w:numId w:val="11"/>
              </w:numPr>
              <w:spacing w:after="0" w:line="240" w:lineRule="auto"/>
              <w:contextualSpacing/>
              <w:rPr>
                <w:rFonts w:eastAsia="Times New Roman" w:cs="Arial"/>
                <w:sz w:val="18"/>
                <w:szCs w:val="18"/>
              </w:rPr>
            </w:pPr>
            <w:r w:rsidRPr="002B3B6A">
              <w:rPr>
                <w:rFonts w:eastAsia="Times New Roman" w:cs="Arial"/>
                <w:sz w:val="18"/>
                <w:szCs w:val="18"/>
              </w:rPr>
              <w:t>Bp 130/75</w:t>
            </w:r>
          </w:p>
          <w:p w14:paraId="54523F3F" w14:textId="77777777" w:rsidR="00BB0C79" w:rsidRPr="002B3B6A" w:rsidRDefault="00BB0C79" w:rsidP="00651FF4">
            <w:pPr>
              <w:numPr>
                <w:ilvl w:val="0"/>
                <w:numId w:val="11"/>
              </w:numPr>
              <w:spacing w:after="0" w:line="240" w:lineRule="auto"/>
              <w:contextualSpacing/>
              <w:rPr>
                <w:rFonts w:eastAsia="Times New Roman" w:cs="Arial"/>
                <w:sz w:val="18"/>
                <w:szCs w:val="18"/>
              </w:rPr>
            </w:pPr>
            <w:r w:rsidRPr="002B3B6A">
              <w:rPr>
                <w:rFonts w:eastAsia="Times New Roman" w:cs="Arial"/>
                <w:sz w:val="18"/>
                <w:szCs w:val="18"/>
              </w:rPr>
              <w:t>HR 52</w:t>
            </w:r>
          </w:p>
          <w:p w14:paraId="72513883" w14:textId="77777777" w:rsidR="00BB0C79" w:rsidRPr="002B3B6A" w:rsidRDefault="00BB0C79" w:rsidP="00651FF4">
            <w:pPr>
              <w:numPr>
                <w:ilvl w:val="0"/>
                <w:numId w:val="11"/>
              </w:numPr>
              <w:spacing w:after="0" w:line="240" w:lineRule="auto"/>
              <w:contextualSpacing/>
              <w:rPr>
                <w:rFonts w:eastAsia="Times New Roman" w:cs="Arial"/>
                <w:sz w:val="18"/>
                <w:szCs w:val="18"/>
              </w:rPr>
            </w:pPr>
            <w:r w:rsidRPr="002B3B6A">
              <w:rPr>
                <w:rFonts w:eastAsia="Times New Roman" w:cs="Arial"/>
                <w:sz w:val="18"/>
                <w:szCs w:val="18"/>
              </w:rPr>
              <w:t>RR 24</w:t>
            </w:r>
          </w:p>
        </w:tc>
      </w:tr>
      <w:tr w:rsidR="00BB0C79" w:rsidRPr="002B3B6A" w14:paraId="5558B7DA" w14:textId="77777777" w:rsidTr="008A5C8A">
        <w:trPr>
          <w:trHeight w:val="3166"/>
        </w:trPr>
        <w:tc>
          <w:tcPr>
            <w:tcW w:w="1062" w:type="dxa"/>
            <w:vMerge w:val="restart"/>
            <w:tcBorders>
              <w:top w:val="single" w:sz="8" w:space="0" w:color="000000"/>
              <w:left w:val="nil"/>
              <w:bottom w:val="single" w:sz="12" w:space="0" w:color="auto"/>
              <w:right w:val="nil"/>
            </w:tcBorders>
          </w:tcPr>
          <w:p w14:paraId="4DB55651" w14:textId="77777777" w:rsidR="00BB0C79" w:rsidRPr="002B3B6A" w:rsidRDefault="00BB0C79" w:rsidP="00651FF4">
            <w:pPr>
              <w:spacing w:after="0" w:line="240" w:lineRule="auto"/>
              <w:rPr>
                <w:rFonts w:eastAsia="Times New Roman" w:cs="Arial"/>
                <w:b/>
                <w:sz w:val="18"/>
                <w:szCs w:val="18"/>
              </w:rPr>
            </w:pPr>
            <w:r w:rsidRPr="002B3B6A">
              <w:rPr>
                <w:rFonts w:eastAsia="Times New Roman" w:cs="Arial"/>
                <w:b/>
                <w:sz w:val="18"/>
                <w:szCs w:val="18"/>
              </w:rPr>
              <w:t>10 minutes</w:t>
            </w:r>
          </w:p>
        </w:tc>
        <w:tc>
          <w:tcPr>
            <w:tcW w:w="2430" w:type="dxa"/>
            <w:vMerge w:val="restart"/>
            <w:tcBorders>
              <w:top w:val="single" w:sz="8" w:space="0" w:color="000000"/>
              <w:left w:val="nil"/>
              <w:bottom w:val="single" w:sz="12" w:space="0" w:color="auto"/>
              <w:right w:val="nil"/>
            </w:tcBorders>
          </w:tcPr>
          <w:p w14:paraId="40BD4D2C"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color w:val="000000"/>
                <w:sz w:val="18"/>
                <w:szCs w:val="18"/>
              </w:rPr>
              <w:t xml:space="preserve"> “My head is really starting to hurt.  It is just pounding!”</w:t>
            </w:r>
          </w:p>
          <w:p w14:paraId="39467278"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5EA22522"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0D776465"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38531E67"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67C23998"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212876CE"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2862769B"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646CF3DE"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42D48A81"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6ED23E31"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12A8DB02"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72E6A348"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1512ECE8"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12173B8D"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20545DB3"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tc>
        <w:tc>
          <w:tcPr>
            <w:tcW w:w="2844" w:type="dxa"/>
            <w:tcBorders>
              <w:top w:val="single" w:sz="8" w:space="0" w:color="000000"/>
              <w:left w:val="nil"/>
              <w:bottom w:val="dotted" w:sz="2" w:space="0" w:color="auto"/>
              <w:right w:val="nil"/>
            </w:tcBorders>
          </w:tcPr>
          <w:p w14:paraId="5F9B6ED2" w14:textId="77777777" w:rsidR="00BB0C79" w:rsidRPr="002B3B6A" w:rsidRDefault="00BB0C79" w:rsidP="00651FF4">
            <w:pPr>
              <w:numPr>
                <w:ilvl w:val="0"/>
                <w:numId w:val="12"/>
              </w:numPr>
              <w:autoSpaceDE w:val="0"/>
              <w:autoSpaceDN w:val="0"/>
              <w:adjustRightInd w:val="0"/>
              <w:spacing w:after="0" w:line="240" w:lineRule="auto"/>
              <w:contextualSpacing/>
              <w:rPr>
                <w:rFonts w:eastAsia="Times New Roman" w:cs="Arial"/>
                <w:color w:val="000000"/>
                <w:sz w:val="18"/>
                <w:szCs w:val="18"/>
              </w:rPr>
            </w:pPr>
            <w:r w:rsidRPr="002B3B6A">
              <w:rPr>
                <w:rFonts w:eastAsia="Times New Roman" w:cs="Arial"/>
                <w:color w:val="000000"/>
                <w:sz w:val="18"/>
                <w:szCs w:val="18"/>
              </w:rPr>
              <w:t>Continue to monitor vital signs and symptoms</w:t>
            </w:r>
          </w:p>
          <w:p w14:paraId="68F7637A" w14:textId="77777777" w:rsidR="00BB0C79" w:rsidRPr="002B3B6A" w:rsidRDefault="00BB0C79" w:rsidP="00651FF4">
            <w:pPr>
              <w:numPr>
                <w:ilvl w:val="0"/>
                <w:numId w:val="12"/>
              </w:numPr>
              <w:autoSpaceDE w:val="0"/>
              <w:autoSpaceDN w:val="0"/>
              <w:adjustRightInd w:val="0"/>
              <w:spacing w:after="0" w:line="240" w:lineRule="auto"/>
              <w:contextualSpacing/>
              <w:rPr>
                <w:rFonts w:eastAsia="Times New Roman" w:cs="Arial"/>
                <w:color w:val="000000"/>
                <w:sz w:val="18"/>
                <w:szCs w:val="18"/>
              </w:rPr>
            </w:pPr>
            <w:r w:rsidRPr="002B3B6A">
              <w:rPr>
                <w:rFonts w:eastAsia="Times New Roman" w:cs="Arial"/>
                <w:color w:val="000000"/>
                <w:sz w:val="18"/>
                <w:szCs w:val="18"/>
              </w:rPr>
              <w:t>Recognizes that the patient is experiencing Autonomic Dysreflexia.</w:t>
            </w:r>
          </w:p>
          <w:p w14:paraId="75B01C74" w14:textId="77777777" w:rsidR="00BB0C79" w:rsidRPr="002B3B6A" w:rsidRDefault="00BB0C79" w:rsidP="00651FF4">
            <w:pPr>
              <w:numPr>
                <w:ilvl w:val="0"/>
                <w:numId w:val="12"/>
              </w:numPr>
              <w:autoSpaceDE w:val="0"/>
              <w:autoSpaceDN w:val="0"/>
              <w:adjustRightInd w:val="0"/>
              <w:spacing w:after="0" w:line="240" w:lineRule="auto"/>
              <w:contextualSpacing/>
              <w:rPr>
                <w:rFonts w:eastAsia="Times New Roman" w:cs="Arial"/>
                <w:color w:val="000000"/>
                <w:sz w:val="18"/>
                <w:szCs w:val="18"/>
              </w:rPr>
            </w:pPr>
            <w:r w:rsidRPr="002B3B6A">
              <w:rPr>
                <w:rFonts w:eastAsia="Times New Roman" w:cs="Arial"/>
                <w:color w:val="000000"/>
                <w:sz w:val="18"/>
                <w:szCs w:val="18"/>
              </w:rPr>
              <w:t>Looks for potential causes (check foley, ask about bowels, look for skin irritants)</w:t>
            </w:r>
          </w:p>
          <w:p w14:paraId="004085E1" w14:textId="77777777" w:rsidR="00BB0C79" w:rsidRPr="002B3B6A" w:rsidRDefault="00BB0C79" w:rsidP="00651FF4">
            <w:pPr>
              <w:numPr>
                <w:ilvl w:val="0"/>
                <w:numId w:val="12"/>
              </w:numPr>
              <w:autoSpaceDE w:val="0"/>
              <w:autoSpaceDN w:val="0"/>
              <w:adjustRightInd w:val="0"/>
              <w:spacing w:after="0" w:line="240" w:lineRule="auto"/>
              <w:contextualSpacing/>
              <w:rPr>
                <w:rFonts w:eastAsia="Times New Roman" w:cs="Arial"/>
                <w:color w:val="000000"/>
                <w:sz w:val="18"/>
                <w:szCs w:val="18"/>
              </w:rPr>
            </w:pPr>
            <w:r w:rsidRPr="002B3B6A">
              <w:rPr>
                <w:rFonts w:eastAsia="Times New Roman" w:cs="Arial"/>
                <w:color w:val="000000"/>
                <w:sz w:val="18"/>
                <w:szCs w:val="18"/>
              </w:rPr>
              <w:t>Attempts to manage elevated blood pressure (lower legs, keep head elevated, loosen leg wraps)</w:t>
            </w:r>
          </w:p>
          <w:p w14:paraId="465CC667" w14:textId="77777777" w:rsidR="00BB0C79" w:rsidRPr="002B3B6A" w:rsidRDefault="00BB0C79" w:rsidP="00651FF4">
            <w:pPr>
              <w:numPr>
                <w:ilvl w:val="0"/>
                <w:numId w:val="12"/>
              </w:numPr>
              <w:autoSpaceDE w:val="0"/>
              <w:autoSpaceDN w:val="0"/>
              <w:adjustRightInd w:val="0"/>
              <w:spacing w:after="0" w:line="240" w:lineRule="auto"/>
              <w:contextualSpacing/>
              <w:rPr>
                <w:rFonts w:eastAsia="Times New Roman" w:cs="Arial"/>
                <w:color w:val="000000"/>
                <w:sz w:val="18"/>
                <w:szCs w:val="18"/>
              </w:rPr>
            </w:pPr>
            <w:r w:rsidRPr="002B3B6A">
              <w:rPr>
                <w:rFonts w:eastAsia="Times New Roman" w:cs="Arial"/>
                <w:color w:val="000000"/>
                <w:sz w:val="18"/>
                <w:szCs w:val="18"/>
              </w:rPr>
              <w:t>Calls MD and/or call a Rapid Response</w:t>
            </w:r>
          </w:p>
        </w:tc>
        <w:tc>
          <w:tcPr>
            <w:tcW w:w="2844" w:type="dxa"/>
            <w:tcBorders>
              <w:top w:val="single" w:sz="8" w:space="0" w:color="000000"/>
              <w:left w:val="nil"/>
              <w:bottom w:val="dotted" w:sz="2" w:space="0" w:color="auto"/>
              <w:right w:val="nil"/>
            </w:tcBorders>
          </w:tcPr>
          <w:p w14:paraId="70344A10" w14:textId="77777777" w:rsidR="00BB0C79" w:rsidRPr="002B3B6A" w:rsidRDefault="00BB0C79" w:rsidP="00651FF4">
            <w:pPr>
              <w:spacing w:after="0" w:line="240" w:lineRule="auto"/>
              <w:rPr>
                <w:rFonts w:eastAsia="Times New Roman" w:cs="Arial"/>
                <w:sz w:val="18"/>
                <w:szCs w:val="18"/>
              </w:rPr>
            </w:pPr>
            <w:r w:rsidRPr="002B3B6A">
              <w:rPr>
                <w:rFonts w:eastAsia="Times New Roman" w:cs="Arial"/>
                <w:sz w:val="18"/>
                <w:szCs w:val="18"/>
                <w:u w:val="single"/>
              </w:rPr>
              <w:t>Vital Signs</w:t>
            </w:r>
            <w:r w:rsidRPr="002B3B6A">
              <w:rPr>
                <w:rFonts w:eastAsia="Times New Roman" w:cs="Arial"/>
                <w:sz w:val="18"/>
                <w:szCs w:val="18"/>
              </w:rPr>
              <w:t>: (provided by equipment or grading faculty only if reassessed)</w:t>
            </w:r>
          </w:p>
          <w:p w14:paraId="210A3E93" w14:textId="6435E420" w:rsidR="00BB0C79" w:rsidRPr="002B3B6A" w:rsidRDefault="001F56D8" w:rsidP="00651FF4">
            <w:pPr>
              <w:numPr>
                <w:ilvl w:val="0"/>
                <w:numId w:val="13"/>
              </w:numPr>
              <w:spacing w:after="0" w:line="240" w:lineRule="auto"/>
              <w:contextualSpacing/>
              <w:rPr>
                <w:rFonts w:eastAsia="Times New Roman" w:cs="Arial"/>
                <w:sz w:val="18"/>
                <w:szCs w:val="18"/>
              </w:rPr>
            </w:pPr>
            <w:r w:rsidRPr="002B3B6A">
              <w:rPr>
                <w:rFonts w:eastAsia="Times New Roman" w:cs="Arial"/>
                <w:sz w:val="18"/>
                <w:szCs w:val="18"/>
              </w:rPr>
              <w:t>Bp 188/96</w:t>
            </w:r>
          </w:p>
          <w:p w14:paraId="210F637F" w14:textId="77777777" w:rsidR="00BB0C79" w:rsidRPr="002B3B6A" w:rsidRDefault="00BB0C79" w:rsidP="00651FF4">
            <w:pPr>
              <w:numPr>
                <w:ilvl w:val="0"/>
                <w:numId w:val="13"/>
              </w:numPr>
              <w:spacing w:after="0" w:line="240" w:lineRule="auto"/>
              <w:contextualSpacing/>
              <w:rPr>
                <w:rFonts w:eastAsia="Times New Roman" w:cs="Arial"/>
                <w:sz w:val="18"/>
                <w:szCs w:val="18"/>
              </w:rPr>
            </w:pPr>
            <w:r w:rsidRPr="002B3B6A">
              <w:rPr>
                <w:rFonts w:eastAsia="Times New Roman" w:cs="Arial"/>
                <w:sz w:val="18"/>
                <w:szCs w:val="18"/>
              </w:rPr>
              <w:t>HR 52</w:t>
            </w:r>
          </w:p>
          <w:p w14:paraId="6668CDA9" w14:textId="77777777" w:rsidR="00BB0C79" w:rsidRPr="002B3B6A" w:rsidRDefault="00BB0C79" w:rsidP="00651FF4">
            <w:pPr>
              <w:numPr>
                <w:ilvl w:val="0"/>
                <w:numId w:val="13"/>
              </w:numPr>
              <w:spacing w:after="0" w:line="240" w:lineRule="auto"/>
              <w:contextualSpacing/>
              <w:rPr>
                <w:rFonts w:eastAsia="Times New Roman" w:cs="Arial"/>
                <w:sz w:val="18"/>
                <w:szCs w:val="18"/>
              </w:rPr>
            </w:pPr>
            <w:r w:rsidRPr="002B3B6A">
              <w:rPr>
                <w:rFonts w:eastAsia="Times New Roman" w:cs="Arial"/>
                <w:sz w:val="18"/>
                <w:szCs w:val="18"/>
              </w:rPr>
              <w:t>RR 24</w:t>
            </w:r>
          </w:p>
          <w:p w14:paraId="5DA6B405" w14:textId="77777777" w:rsidR="00BB0C79" w:rsidRPr="002B3B6A" w:rsidRDefault="00BB0C79" w:rsidP="00651FF4">
            <w:pPr>
              <w:spacing w:after="0" w:line="240" w:lineRule="auto"/>
              <w:rPr>
                <w:rFonts w:eastAsia="Times New Roman" w:cs="Arial"/>
                <w:sz w:val="18"/>
                <w:szCs w:val="18"/>
              </w:rPr>
            </w:pPr>
          </w:p>
          <w:p w14:paraId="5F5505AC" w14:textId="77777777" w:rsidR="00BB0C79" w:rsidRPr="002B3B6A" w:rsidRDefault="00BB0C79" w:rsidP="00651FF4">
            <w:pPr>
              <w:spacing w:after="0" w:line="240" w:lineRule="auto"/>
              <w:rPr>
                <w:rFonts w:eastAsia="Times New Roman" w:cs="Arial"/>
                <w:sz w:val="18"/>
                <w:szCs w:val="18"/>
              </w:rPr>
            </w:pPr>
          </w:p>
          <w:p w14:paraId="5BC779DD" w14:textId="77777777" w:rsidR="00BB0C79" w:rsidRPr="002B3B6A" w:rsidRDefault="00BB0C79" w:rsidP="00651FF4">
            <w:pPr>
              <w:spacing w:after="0" w:line="240" w:lineRule="auto"/>
              <w:rPr>
                <w:rFonts w:eastAsia="Times New Roman" w:cs="Arial"/>
                <w:sz w:val="18"/>
                <w:szCs w:val="18"/>
              </w:rPr>
            </w:pPr>
          </w:p>
          <w:p w14:paraId="0E9B0016" w14:textId="77777777" w:rsidR="00BB0C79" w:rsidRPr="002B3B6A" w:rsidRDefault="00BB0C79" w:rsidP="00651FF4">
            <w:pPr>
              <w:spacing w:after="0" w:line="240" w:lineRule="auto"/>
              <w:rPr>
                <w:rFonts w:eastAsia="Times New Roman" w:cs="Arial"/>
                <w:sz w:val="18"/>
                <w:szCs w:val="18"/>
              </w:rPr>
            </w:pPr>
          </w:p>
          <w:p w14:paraId="6B5EF593" w14:textId="77777777" w:rsidR="00BB0C79" w:rsidRPr="002B3B6A" w:rsidRDefault="00BB0C79" w:rsidP="00651FF4">
            <w:pPr>
              <w:spacing w:after="0" w:line="240" w:lineRule="auto"/>
              <w:rPr>
                <w:rFonts w:eastAsia="Times New Roman" w:cs="Arial"/>
                <w:sz w:val="18"/>
                <w:szCs w:val="18"/>
              </w:rPr>
            </w:pPr>
          </w:p>
          <w:p w14:paraId="35000156" w14:textId="77777777" w:rsidR="00BB0C79" w:rsidRPr="002B3B6A" w:rsidRDefault="00BB0C79" w:rsidP="00651FF4">
            <w:pPr>
              <w:spacing w:after="0" w:line="240" w:lineRule="auto"/>
              <w:rPr>
                <w:rFonts w:eastAsia="Times New Roman" w:cs="Arial"/>
                <w:sz w:val="18"/>
                <w:szCs w:val="18"/>
              </w:rPr>
            </w:pPr>
          </w:p>
          <w:p w14:paraId="5C4020AC" w14:textId="77777777" w:rsidR="00BB0C79" w:rsidRPr="002B3B6A" w:rsidRDefault="00BB0C79" w:rsidP="00651FF4">
            <w:pPr>
              <w:spacing w:after="0" w:line="240" w:lineRule="auto"/>
              <w:rPr>
                <w:rFonts w:eastAsia="Times New Roman" w:cs="Arial"/>
                <w:sz w:val="18"/>
                <w:szCs w:val="18"/>
              </w:rPr>
            </w:pPr>
          </w:p>
          <w:p w14:paraId="23325DEC" w14:textId="77777777" w:rsidR="00BB0C79" w:rsidRPr="002B3B6A" w:rsidRDefault="00BB0C79" w:rsidP="00651FF4">
            <w:pPr>
              <w:spacing w:after="0" w:line="240" w:lineRule="auto"/>
              <w:rPr>
                <w:rFonts w:eastAsia="Times New Roman" w:cs="Arial"/>
                <w:sz w:val="18"/>
                <w:szCs w:val="18"/>
              </w:rPr>
            </w:pPr>
          </w:p>
          <w:p w14:paraId="5E49EEBD" w14:textId="77777777" w:rsidR="00BB0C79" w:rsidRPr="002B3B6A" w:rsidRDefault="00BB0C79" w:rsidP="00651FF4">
            <w:pPr>
              <w:spacing w:after="0" w:line="240" w:lineRule="auto"/>
              <w:rPr>
                <w:rFonts w:eastAsia="Times New Roman" w:cs="Arial"/>
                <w:sz w:val="18"/>
                <w:szCs w:val="18"/>
              </w:rPr>
            </w:pPr>
          </w:p>
        </w:tc>
      </w:tr>
      <w:tr w:rsidR="00BB0C79" w:rsidRPr="002B3B6A" w14:paraId="01D0CB62" w14:textId="77777777" w:rsidTr="008A5C8A">
        <w:trPr>
          <w:trHeight w:val="1400"/>
        </w:trPr>
        <w:tc>
          <w:tcPr>
            <w:tcW w:w="1062" w:type="dxa"/>
            <w:vMerge/>
            <w:tcBorders>
              <w:top w:val="nil"/>
              <w:left w:val="nil"/>
              <w:bottom w:val="single" w:sz="12" w:space="0" w:color="auto"/>
              <w:right w:val="nil"/>
            </w:tcBorders>
          </w:tcPr>
          <w:p w14:paraId="47921550" w14:textId="77777777" w:rsidR="00BB0C79" w:rsidRPr="002B3B6A" w:rsidRDefault="00BB0C79" w:rsidP="00651FF4">
            <w:pPr>
              <w:spacing w:after="0" w:line="240" w:lineRule="auto"/>
              <w:rPr>
                <w:rFonts w:eastAsia="Times New Roman" w:cs="Arial"/>
                <w:b/>
                <w:sz w:val="18"/>
                <w:szCs w:val="18"/>
              </w:rPr>
            </w:pPr>
          </w:p>
        </w:tc>
        <w:tc>
          <w:tcPr>
            <w:tcW w:w="2430" w:type="dxa"/>
            <w:vMerge/>
            <w:tcBorders>
              <w:top w:val="nil"/>
              <w:left w:val="nil"/>
              <w:bottom w:val="single" w:sz="12" w:space="0" w:color="auto"/>
              <w:right w:val="nil"/>
            </w:tcBorders>
          </w:tcPr>
          <w:p w14:paraId="4A488636"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tc>
        <w:tc>
          <w:tcPr>
            <w:tcW w:w="2844" w:type="dxa"/>
            <w:tcBorders>
              <w:top w:val="dotted" w:sz="2" w:space="0" w:color="auto"/>
              <w:left w:val="nil"/>
              <w:bottom w:val="single" w:sz="12" w:space="0" w:color="auto"/>
              <w:right w:val="nil"/>
            </w:tcBorders>
          </w:tcPr>
          <w:p w14:paraId="5B51B1E3" w14:textId="77777777" w:rsidR="00BB0C79" w:rsidRPr="002B3B6A" w:rsidRDefault="00BB0C79" w:rsidP="00651FF4">
            <w:pPr>
              <w:numPr>
                <w:ilvl w:val="0"/>
                <w:numId w:val="12"/>
              </w:numPr>
              <w:autoSpaceDE w:val="0"/>
              <w:autoSpaceDN w:val="0"/>
              <w:adjustRightInd w:val="0"/>
              <w:spacing w:after="0" w:line="240" w:lineRule="auto"/>
              <w:contextualSpacing/>
              <w:rPr>
                <w:rFonts w:eastAsia="Times New Roman" w:cs="Arial"/>
                <w:color w:val="000000"/>
                <w:sz w:val="18"/>
                <w:szCs w:val="18"/>
              </w:rPr>
            </w:pPr>
            <w:r w:rsidRPr="002B3B6A">
              <w:rPr>
                <w:rFonts w:eastAsia="Times New Roman" w:cs="Arial"/>
                <w:color w:val="000000"/>
                <w:sz w:val="18"/>
                <w:szCs w:val="18"/>
              </w:rPr>
              <w:t>Explains to the patient what is happening and continue to monitor until help arrives.</w:t>
            </w:r>
          </w:p>
          <w:p w14:paraId="68223D5C"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0498E1D8"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p>
          <w:p w14:paraId="781CD2C3" w14:textId="77777777" w:rsidR="00BB0C79" w:rsidRPr="002B3B6A" w:rsidRDefault="00BB0C79" w:rsidP="00651FF4">
            <w:pPr>
              <w:autoSpaceDE w:val="0"/>
              <w:autoSpaceDN w:val="0"/>
              <w:adjustRightInd w:val="0"/>
              <w:spacing w:after="0" w:line="240" w:lineRule="auto"/>
              <w:rPr>
                <w:rFonts w:eastAsia="Times New Roman" w:cs="Arial"/>
                <w:color w:val="000000"/>
                <w:sz w:val="18"/>
                <w:szCs w:val="18"/>
              </w:rPr>
            </w:pPr>
            <w:r w:rsidRPr="002B3B6A">
              <w:rPr>
                <w:rFonts w:eastAsia="Times New Roman" w:cs="Arial"/>
                <w:color w:val="000000"/>
                <w:sz w:val="18"/>
                <w:szCs w:val="18"/>
              </w:rPr>
              <w:t>(Scenario ends)</w:t>
            </w:r>
          </w:p>
        </w:tc>
        <w:tc>
          <w:tcPr>
            <w:tcW w:w="2844" w:type="dxa"/>
            <w:tcBorders>
              <w:top w:val="dotted" w:sz="2" w:space="0" w:color="auto"/>
              <w:left w:val="nil"/>
              <w:bottom w:val="single" w:sz="12" w:space="0" w:color="auto"/>
              <w:right w:val="nil"/>
            </w:tcBorders>
          </w:tcPr>
          <w:p w14:paraId="04CE84FF" w14:textId="77777777" w:rsidR="00BB0C79" w:rsidRPr="002B3B6A" w:rsidRDefault="00BB0C79" w:rsidP="00651FF4">
            <w:pPr>
              <w:spacing w:after="0" w:line="240" w:lineRule="auto"/>
              <w:rPr>
                <w:rFonts w:eastAsia="Times New Roman" w:cs="Arial"/>
                <w:sz w:val="18"/>
                <w:szCs w:val="18"/>
                <w:u w:val="single"/>
              </w:rPr>
            </w:pPr>
            <w:r w:rsidRPr="002B3B6A">
              <w:rPr>
                <w:rFonts w:eastAsia="Times New Roman" w:cs="Arial"/>
                <w:sz w:val="18"/>
                <w:szCs w:val="18"/>
              </w:rPr>
              <w:t>“What is wrong with me”</w:t>
            </w:r>
          </w:p>
        </w:tc>
      </w:tr>
    </w:tbl>
    <w:p w14:paraId="4D47F997" w14:textId="37013FA1" w:rsidR="00BB0C79" w:rsidRPr="002B3B6A" w:rsidRDefault="00BB0C79" w:rsidP="00BB0C79">
      <w:pPr>
        <w:spacing w:after="120"/>
        <w:contextualSpacing/>
        <w:rPr>
          <w:rFonts w:cs="Arial"/>
          <w:b/>
          <w:i/>
          <w:u w:val="single"/>
        </w:rPr>
      </w:pPr>
    </w:p>
    <w:p w14:paraId="4C5282EC" w14:textId="77777777" w:rsidR="002B3B6A" w:rsidRDefault="00BB0C79" w:rsidP="002B3B6A">
      <w:pPr>
        <w:spacing w:after="0" w:line="259" w:lineRule="auto"/>
        <w:rPr>
          <w:rFonts w:cs="Arial"/>
        </w:rPr>
      </w:pPr>
      <w:r w:rsidRPr="002B3B6A">
        <w:rPr>
          <w:rFonts w:cs="Arial"/>
        </w:rPr>
        <w:br w:type="page"/>
      </w:r>
    </w:p>
    <w:p w14:paraId="63FBF62C" w14:textId="42031CB2" w:rsidR="002B3B6A" w:rsidRPr="002B3B6A" w:rsidRDefault="002B3B6A" w:rsidP="002B3B6A">
      <w:pPr>
        <w:spacing w:after="0"/>
        <w:rPr>
          <w:rFonts w:cs="Arial"/>
        </w:rPr>
      </w:pPr>
      <w:r w:rsidRPr="002B3B6A">
        <w:rPr>
          <w:rFonts w:cs="Arial"/>
          <w:u w:val="single"/>
        </w:rPr>
        <w:lastRenderedPageBreak/>
        <w:t>Time for student to complete the activity</w:t>
      </w:r>
      <w:r w:rsidRPr="002B3B6A">
        <w:rPr>
          <w:rFonts w:cs="Arial"/>
        </w:rPr>
        <w:t xml:space="preserve">: Preparation for activity outside of/before class: Students are asked to review acute management of spinal cord injury, traumatic brain injury </w:t>
      </w:r>
      <w:r>
        <w:rPr>
          <w:rFonts w:cs="Arial"/>
        </w:rPr>
        <w:t xml:space="preserve">and stroke prior to the session; </w:t>
      </w:r>
      <w:r w:rsidRPr="002B3B6A">
        <w:rPr>
          <w:rFonts w:cs="Arial"/>
        </w:rPr>
        <w:t>Class time completion of the activity: Approximately 45-55 minutes.</w:t>
      </w:r>
    </w:p>
    <w:p w14:paraId="7B47A6E7" w14:textId="77777777" w:rsidR="002B3B6A" w:rsidRDefault="002B3B6A" w:rsidP="002B3B6A">
      <w:pPr>
        <w:spacing w:after="0" w:line="259" w:lineRule="auto"/>
        <w:rPr>
          <w:rFonts w:cs="Arial"/>
          <w:u w:val="single"/>
        </w:rPr>
      </w:pPr>
    </w:p>
    <w:p w14:paraId="3C6835BC" w14:textId="147583A2" w:rsidR="002B3B6A" w:rsidRPr="002B3B6A" w:rsidRDefault="002B3B6A" w:rsidP="002B3B6A">
      <w:pPr>
        <w:spacing w:after="0" w:line="259" w:lineRule="auto"/>
        <w:rPr>
          <w:rFonts w:cs="Arial"/>
        </w:rPr>
      </w:pPr>
      <w:r w:rsidRPr="002B3B6A">
        <w:rPr>
          <w:rFonts w:cs="Arial"/>
          <w:u w:val="single"/>
        </w:rPr>
        <w:t>Readings/other preparatory materials</w:t>
      </w:r>
      <w:r w:rsidRPr="002B3B6A">
        <w:rPr>
          <w:rFonts w:cs="Arial"/>
        </w:rPr>
        <w:t xml:space="preserve">: </w:t>
      </w:r>
    </w:p>
    <w:p w14:paraId="04E243C5" w14:textId="77777777" w:rsidR="002B3B6A" w:rsidRPr="002B3B6A" w:rsidRDefault="002B3B6A" w:rsidP="002B3B6A">
      <w:pPr>
        <w:pStyle w:val="ListParagraph"/>
        <w:numPr>
          <w:ilvl w:val="0"/>
          <w:numId w:val="17"/>
        </w:numPr>
        <w:spacing w:after="0"/>
        <w:rPr>
          <w:rFonts w:cs="Arial"/>
        </w:rPr>
      </w:pPr>
      <w:r w:rsidRPr="002B3B6A">
        <w:rPr>
          <w:rFonts w:cs="Arial"/>
        </w:rPr>
        <w:t xml:space="preserve">Lecture notes </w:t>
      </w:r>
    </w:p>
    <w:p w14:paraId="774E8134" w14:textId="77777777" w:rsidR="002B3B6A" w:rsidRPr="002B3B6A" w:rsidRDefault="002B3B6A" w:rsidP="002B3B6A">
      <w:pPr>
        <w:pStyle w:val="ListParagraph"/>
        <w:numPr>
          <w:ilvl w:val="0"/>
          <w:numId w:val="17"/>
        </w:numPr>
        <w:spacing w:after="0"/>
        <w:rPr>
          <w:rFonts w:cs="Arial"/>
          <w:u w:val="single"/>
        </w:rPr>
      </w:pPr>
      <w:r w:rsidRPr="002B3B6A">
        <w:rPr>
          <w:rFonts w:cs="Arial"/>
        </w:rPr>
        <w:t>Required course text book:  O’Sullivan SB, Schmitz TJ. Physical Rehabilitation, 6th ed. Philadelphia: F.A. Davis Company; 2014: 895-912.</w:t>
      </w:r>
    </w:p>
    <w:p w14:paraId="19BFA147" w14:textId="77777777" w:rsidR="002B3B6A" w:rsidRPr="002B3B6A" w:rsidRDefault="002B3B6A" w:rsidP="002B3B6A">
      <w:pPr>
        <w:pStyle w:val="ListParagraph"/>
        <w:spacing w:after="0"/>
        <w:ind w:left="360"/>
        <w:rPr>
          <w:rFonts w:cs="Arial"/>
          <w:u w:val="single"/>
        </w:rPr>
      </w:pPr>
    </w:p>
    <w:p w14:paraId="679ADE28" w14:textId="7A18802E" w:rsidR="002B3B6A" w:rsidRPr="002B3B6A" w:rsidRDefault="002B3B6A" w:rsidP="002B3B6A">
      <w:pPr>
        <w:tabs>
          <w:tab w:val="left" w:pos="360"/>
        </w:tabs>
        <w:spacing w:after="0"/>
        <w:rPr>
          <w:rFonts w:cs="Arial"/>
        </w:rPr>
      </w:pPr>
      <w:r w:rsidRPr="002B3B6A">
        <w:rPr>
          <w:rFonts w:cs="Arial"/>
          <w:u w:val="single"/>
        </w:rPr>
        <w:t>Learning Objectives:</w:t>
      </w:r>
      <w:r w:rsidRPr="002B3B6A">
        <w:rPr>
          <w:rFonts w:cs="Arial"/>
        </w:rPr>
        <w:t xml:space="preserve">  [linked to relevant CAPTE standards]: </w:t>
      </w:r>
    </w:p>
    <w:p w14:paraId="3B499BAB" w14:textId="23EFC180" w:rsidR="002B3B6A" w:rsidRPr="002B3B6A" w:rsidRDefault="002B3B6A" w:rsidP="002B3B6A">
      <w:pPr>
        <w:pStyle w:val="ListParagraph"/>
        <w:numPr>
          <w:ilvl w:val="0"/>
          <w:numId w:val="20"/>
        </w:numPr>
        <w:spacing w:after="0"/>
        <w:rPr>
          <w:rFonts w:cs="Arial"/>
        </w:rPr>
      </w:pPr>
      <w:r w:rsidRPr="002B3B6A">
        <w:rPr>
          <w:rFonts w:cs="Arial"/>
        </w:rPr>
        <w:t xml:space="preserve">Apply knowledge of cardiovascular, pulmonary, genitourinary, integumentary, musculoskeletal, neuromuscular systems and system interactions to neuromuscular conditions commonly seen in physical therapy practice. [7C] </w:t>
      </w:r>
    </w:p>
    <w:p w14:paraId="11E5C19F" w14:textId="7A08F4A5" w:rsidR="002B3B6A" w:rsidRPr="002B3B6A" w:rsidRDefault="002B3B6A" w:rsidP="002B3B6A">
      <w:pPr>
        <w:pStyle w:val="ListParagraph"/>
        <w:numPr>
          <w:ilvl w:val="0"/>
          <w:numId w:val="20"/>
        </w:numPr>
        <w:spacing w:after="0"/>
        <w:rPr>
          <w:rFonts w:cs="Arial"/>
        </w:rPr>
      </w:pPr>
      <w:r w:rsidRPr="002B3B6A">
        <w:rPr>
          <w:rFonts w:cs="Arial"/>
        </w:rPr>
        <w:t xml:space="preserve">Evaluate data from the examination to make clinical judgments for patients/clients with neurologic pathology. [7D20] </w:t>
      </w:r>
    </w:p>
    <w:p w14:paraId="3641A3B7" w14:textId="449E67E2" w:rsidR="002B3B6A" w:rsidRPr="002B3B6A" w:rsidRDefault="002B3B6A" w:rsidP="002B3B6A">
      <w:pPr>
        <w:pStyle w:val="ListParagraph"/>
        <w:numPr>
          <w:ilvl w:val="0"/>
          <w:numId w:val="20"/>
        </w:numPr>
        <w:spacing w:after="0"/>
        <w:rPr>
          <w:rFonts w:cs="Arial"/>
        </w:rPr>
      </w:pPr>
      <w:r w:rsidRPr="002B3B6A">
        <w:rPr>
          <w:rFonts w:cs="Arial"/>
        </w:rPr>
        <w:t>Select appropriate responses to safely and effectively manage patient /client emergencies that most commonly occur in individuals with neuromuscular diagnoses. [7D33]</w:t>
      </w:r>
    </w:p>
    <w:p w14:paraId="2576D5BC" w14:textId="77777777" w:rsidR="002B3B6A" w:rsidRDefault="002B3B6A" w:rsidP="002B3B6A">
      <w:pPr>
        <w:spacing w:after="0"/>
        <w:rPr>
          <w:rFonts w:cs="Arial"/>
        </w:rPr>
      </w:pPr>
    </w:p>
    <w:p w14:paraId="77D1AFAF" w14:textId="0E18C81E" w:rsidR="00C606F1" w:rsidRPr="002B3B6A" w:rsidRDefault="00C606F1" w:rsidP="002B3B6A">
      <w:pPr>
        <w:spacing w:after="120"/>
        <w:contextualSpacing/>
        <w:rPr>
          <w:rFonts w:cs="Arial"/>
        </w:rPr>
      </w:pPr>
      <w:r w:rsidRPr="002B3B6A">
        <w:rPr>
          <w:rFonts w:cs="Arial"/>
          <w:u w:val="single"/>
        </w:rPr>
        <w:t xml:space="preserve">Methods of </w:t>
      </w:r>
      <w:r w:rsidR="002B3B6A" w:rsidRPr="002B3B6A">
        <w:rPr>
          <w:rFonts w:cs="Arial"/>
          <w:u w:val="single"/>
        </w:rPr>
        <w:t>evaluation of student learning</w:t>
      </w:r>
      <w:r w:rsidRPr="002B3B6A">
        <w:rPr>
          <w:rFonts w:cs="Arial"/>
        </w:rPr>
        <w:t xml:space="preserve">: </w:t>
      </w:r>
    </w:p>
    <w:p w14:paraId="424DBBFE" w14:textId="666AF253" w:rsidR="00C606F1" w:rsidRPr="002B3B6A" w:rsidRDefault="00C606F1" w:rsidP="00C606F1">
      <w:pPr>
        <w:spacing w:after="120"/>
        <w:rPr>
          <w:rFonts w:cs="Arial"/>
        </w:rPr>
      </w:pPr>
      <w:r w:rsidRPr="002B3B6A">
        <w:rPr>
          <w:rFonts w:cs="Arial"/>
        </w:rPr>
        <w:t>For this experience, students are graded only based upon their case study answers and not their performance in the simulation experience.  This is done in an effort to minimize student anxiety of the case scenario and to provide students the opportunity to reflect on and learn from their errors to improve future performance.</w:t>
      </w:r>
      <w:r w:rsidR="00E76439" w:rsidRPr="002B3B6A">
        <w:rPr>
          <w:rFonts w:cs="Arial"/>
        </w:rPr>
        <w:t xml:space="preserve">  Other faculty might consider grading psychomotor performance as well, depending upon the </w:t>
      </w:r>
      <w:r w:rsidR="00642E10" w:rsidRPr="002B3B6A">
        <w:rPr>
          <w:rFonts w:cs="Arial"/>
        </w:rPr>
        <w:t>objectives of the experience and the course.</w:t>
      </w:r>
    </w:p>
    <w:p w14:paraId="67C1E191" w14:textId="77777777" w:rsidR="002B3B6A" w:rsidRDefault="002B3B6A" w:rsidP="00C606F1">
      <w:pPr>
        <w:spacing w:after="120"/>
        <w:rPr>
          <w:rFonts w:ascii="Arial" w:hAnsi="Arial" w:cs="Arial"/>
          <w:b/>
        </w:rPr>
      </w:pPr>
    </w:p>
    <w:p w14:paraId="3B31DD02" w14:textId="13352306" w:rsidR="00C606F1" w:rsidRPr="00C606F1" w:rsidRDefault="00C606F1" w:rsidP="00C606F1">
      <w:pPr>
        <w:spacing w:after="120"/>
        <w:rPr>
          <w:rFonts w:ascii="Arial" w:hAnsi="Arial" w:cs="Arial"/>
          <w:b/>
        </w:rPr>
      </w:pPr>
      <w:r w:rsidRPr="00C606F1">
        <w:rPr>
          <w:rFonts w:ascii="Arial" w:hAnsi="Arial" w:cs="Arial"/>
          <w:b/>
        </w:rPr>
        <w:t>Grading Rubric</w:t>
      </w:r>
    </w:p>
    <w:tbl>
      <w:tblPr>
        <w:tblStyle w:val="TableGrid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921"/>
        <w:gridCol w:w="1921"/>
        <w:gridCol w:w="1921"/>
        <w:gridCol w:w="1922"/>
      </w:tblGrid>
      <w:tr w:rsidR="00C606F1" w:rsidRPr="00C606F1" w14:paraId="6A2C6BB6" w14:textId="77777777" w:rsidTr="00651FF4">
        <w:tc>
          <w:tcPr>
            <w:tcW w:w="1580" w:type="dxa"/>
            <w:vMerge w:val="restart"/>
            <w:tcBorders>
              <w:top w:val="single" w:sz="12" w:space="0" w:color="auto"/>
              <w:bottom w:val="single" w:sz="12" w:space="0" w:color="auto"/>
              <w:right w:val="single" w:sz="4" w:space="0" w:color="auto"/>
            </w:tcBorders>
            <w:shd w:val="clear" w:color="auto" w:fill="auto"/>
          </w:tcPr>
          <w:p w14:paraId="02F8787C" w14:textId="77777777" w:rsidR="00C606F1" w:rsidRPr="00C606F1" w:rsidRDefault="00C606F1" w:rsidP="00C606F1">
            <w:pPr>
              <w:spacing w:after="0" w:line="240" w:lineRule="auto"/>
              <w:jc w:val="center"/>
              <w:rPr>
                <w:sz w:val="20"/>
              </w:rPr>
            </w:pPr>
          </w:p>
        </w:tc>
        <w:tc>
          <w:tcPr>
            <w:tcW w:w="7685" w:type="dxa"/>
            <w:gridSpan w:val="4"/>
            <w:tcBorders>
              <w:top w:val="single" w:sz="12" w:space="0" w:color="auto"/>
              <w:left w:val="single" w:sz="4" w:space="0" w:color="auto"/>
              <w:bottom w:val="single" w:sz="2" w:space="0" w:color="auto"/>
            </w:tcBorders>
            <w:shd w:val="clear" w:color="auto" w:fill="auto"/>
          </w:tcPr>
          <w:p w14:paraId="1132EFF6" w14:textId="77777777" w:rsidR="00C606F1" w:rsidRPr="00C606F1" w:rsidRDefault="00C606F1" w:rsidP="00C606F1">
            <w:pPr>
              <w:spacing w:after="0" w:line="240" w:lineRule="auto"/>
              <w:jc w:val="center"/>
              <w:rPr>
                <w:b/>
                <w:sz w:val="20"/>
              </w:rPr>
            </w:pPr>
            <w:r w:rsidRPr="00C606F1">
              <w:rPr>
                <w:b/>
                <w:sz w:val="20"/>
              </w:rPr>
              <w:t>The student group …</w:t>
            </w:r>
          </w:p>
        </w:tc>
      </w:tr>
      <w:tr w:rsidR="00C606F1" w:rsidRPr="00C606F1" w14:paraId="68A554FB" w14:textId="77777777" w:rsidTr="00651FF4">
        <w:tc>
          <w:tcPr>
            <w:tcW w:w="1580" w:type="dxa"/>
            <w:vMerge/>
            <w:tcBorders>
              <w:top w:val="single" w:sz="12" w:space="0" w:color="auto"/>
              <w:bottom w:val="single" w:sz="12" w:space="0" w:color="auto"/>
              <w:right w:val="single" w:sz="4" w:space="0" w:color="auto"/>
            </w:tcBorders>
            <w:shd w:val="clear" w:color="auto" w:fill="auto"/>
          </w:tcPr>
          <w:p w14:paraId="452D1090" w14:textId="77777777" w:rsidR="00C606F1" w:rsidRPr="00C606F1" w:rsidRDefault="00C606F1" w:rsidP="00C606F1">
            <w:pPr>
              <w:spacing w:after="0" w:line="240" w:lineRule="auto"/>
              <w:jc w:val="center"/>
              <w:rPr>
                <w:sz w:val="20"/>
              </w:rPr>
            </w:pPr>
          </w:p>
        </w:tc>
        <w:tc>
          <w:tcPr>
            <w:tcW w:w="1921" w:type="dxa"/>
            <w:tcBorders>
              <w:top w:val="single" w:sz="2" w:space="0" w:color="auto"/>
              <w:left w:val="single" w:sz="4" w:space="0" w:color="auto"/>
              <w:bottom w:val="single" w:sz="12" w:space="0" w:color="auto"/>
            </w:tcBorders>
            <w:shd w:val="clear" w:color="auto" w:fill="auto"/>
          </w:tcPr>
          <w:p w14:paraId="6CE15048" w14:textId="77777777" w:rsidR="00C606F1" w:rsidRPr="00C606F1" w:rsidRDefault="00C606F1" w:rsidP="00C606F1">
            <w:pPr>
              <w:spacing w:after="0" w:line="240" w:lineRule="auto"/>
              <w:jc w:val="center"/>
              <w:rPr>
                <w:b/>
                <w:sz w:val="20"/>
              </w:rPr>
            </w:pPr>
            <w:r w:rsidRPr="00C606F1">
              <w:rPr>
                <w:b/>
                <w:sz w:val="20"/>
              </w:rPr>
              <w:t>0</w:t>
            </w:r>
          </w:p>
        </w:tc>
        <w:tc>
          <w:tcPr>
            <w:tcW w:w="1921" w:type="dxa"/>
            <w:tcBorders>
              <w:top w:val="single" w:sz="2" w:space="0" w:color="auto"/>
              <w:bottom w:val="single" w:sz="12" w:space="0" w:color="auto"/>
            </w:tcBorders>
            <w:shd w:val="clear" w:color="auto" w:fill="auto"/>
          </w:tcPr>
          <w:p w14:paraId="1AD1D08C" w14:textId="77777777" w:rsidR="00C606F1" w:rsidRPr="00C606F1" w:rsidRDefault="00C606F1" w:rsidP="00C606F1">
            <w:pPr>
              <w:spacing w:after="0" w:line="240" w:lineRule="auto"/>
              <w:jc w:val="center"/>
              <w:rPr>
                <w:b/>
                <w:sz w:val="20"/>
              </w:rPr>
            </w:pPr>
            <w:r w:rsidRPr="00C606F1">
              <w:rPr>
                <w:b/>
                <w:sz w:val="20"/>
              </w:rPr>
              <w:t>1</w:t>
            </w:r>
          </w:p>
        </w:tc>
        <w:tc>
          <w:tcPr>
            <w:tcW w:w="1921" w:type="dxa"/>
            <w:tcBorders>
              <w:top w:val="single" w:sz="2" w:space="0" w:color="auto"/>
              <w:bottom w:val="single" w:sz="12" w:space="0" w:color="auto"/>
            </w:tcBorders>
            <w:shd w:val="clear" w:color="auto" w:fill="auto"/>
          </w:tcPr>
          <w:p w14:paraId="7E3A3E08" w14:textId="77777777" w:rsidR="00C606F1" w:rsidRPr="00C606F1" w:rsidRDefault="00C606F1" w:rsidP="00C606F1">
            <w:pPr>
              <w:spacing w:after="0" w:line="240" w:lineRule="auto"/>
              <w:jc w:val="center"/>
              <w:rPr>
                <w:b/>
                <w:sz w:val="20"/>
              </w:rPr>
            </w:pPr>
            <w:r w:rsidRPr="00C606F1">
              <w:rPr>
                <w:b/>
                <w:sz w:val="20"/>
              </w:rPr>
              <w:t>2</w:t>
            </w:r>
          </w:p>
        </w:tc>
        <w:tc>
          <w:tcPr>
            <w:tcW w:w="1922" w:type="dxa"/>
            <w:tcBorders>
              <w:top w:val="single" w:sz="2" w:space="0" w:color="auto"/>
              <w:bottom w:val="single" w:sz="12" w:space="0" w:color="auto"/>
            </w:tcBorders>
            <w:shd w:val="clear" w:color="auto" w:fill="auto"/>
          </w:tcPr>
          <w:p w14:paraId="1B6ABB6F" w14:textId="77777777" w:rsidR="00C606F1" w:rsidRPr="00C606F1" w:rsidRDefault="00C606F1" w:rsidP="00C606F1">
            <w:pPr>
              <w:spacing w:after="0" w:line="240" w:lineRule="auto"/>
              <w:jc w:val="center"/>
              <w:rPr>
                <w:b/>
                <w:sz w:val="20"/>
              </w:rPr>
            </w:pPr>
            <w:r w:rsidRPr="00C606F1">
              <w:rPr>
                <w:b/>
                <w:sz w:val="20"/>
              </w:rPr>
              <w:t>3</w:t>
            </w:r>
          </w:p>
        </w:tc>
      </w:tr>
      <w:tr w:rsidR="00C606F1" w:rsidRPr="00C606F1" w14:paraId="1FE071A1" w14:textId="77777777" w:rsidTr="00651FF4">
        <w:trPr>
          <w:trHeight w:val="1104"/>
        </w:trPr>
        <w:tc>
          <w:tcPr>
            <w:tcW w:w="1580" w:type="dxa"/>
            <w:tcBorders>
              <w:top w:val="single" w:sz="12" w:space="0" w:color="auto"/>
              <w:bottom w:val="single" w:sz="4" w:space="0" w:color="auto"/>
              <w:right w:val="single" w:sz="4" w:space="0" w:color="auto"/>
            </w:tcBorders>
            <w:shd w:val="clear" w:color="auto" w:fill="auto"/>
          </w:tcPr>
          <w:p w14:paraId="29BA2236" w14:textId="77777777" w:rsidR="00C606F1" w:rsidRPr="00C606F1" w:rsidRDefault="00C606F1" w:rsidP="00C606F1">
            <w:pPr>
              <w:spacing w:after="0" w:line="240" w:lineRule="auto"/>
              <w:rPr>
                <w:b/>
                <w:sz w:val="20"/>
              </w:rPr>
            </w:pPr>
            <w:r w:rsidRPr="00C606F1">
              <w:rPr>
                <w:b/>
                <w:sz w:val="20"/>
              </w:rPr>
              <w:t>Initial signs and symptoms</w:t>
            </w:r>
          </w:p>
        </w:tc>
        <w:tc>
          <w:tcPr>
            <w:tcW w:w="1921" w:type="dxa"/>
            <w:tcBorders>
              <w:top w:val="single" w:sz="12" w:space="0" w:color="auto"/>
              <w:left w:val="single" w:sz="4" w:space="0" w:color="auto"/>
              <w:bottom w:val="single" w:sz="4" w:space="0" w:color="auto"/>
            </w:tcBorders>
            <w:shd w:val="clear" w:color="auto" w:fill="auto"/>
          </w:tcPr>
          <w:p w14:paraId="64BF4336" w14:textId="77777777" w:rsidR="00C606F1" w:rsidRPr="00C606F1" w:rsidRDefault="00C606F1" w:rsidP="00C606F1">
            <w:pPr>
              <w:spacing w:after="0" w:line="240" w:lineRule="auto"/>
              <w:jc w:val="center"/>
              <w:rPr>
                <w:sz w:val="20"/>
              </w:rPr>
            </w:pPr>
            <w:r w:rsidRPr="00C606F1">
              <w:rPr>
                <w:sz w:val="20"/>
              </w:rPr>
              <w:t>did not complete.</w:t>
            </w:r>
          </w:p>
        </w:tc>
        <w:tc>
          <w:tcPr>
            <w:tcW w:w="1921" w:type="dxa"/>
            <w:tcBorders>
              <w:top w:val="single" w:sz="12" w:space="0" w:color="auto"/>
              <w:bottom w:val="single" w:sz="4" w:space="0" w:color="auto"/>
            </w:tcBorders>
            <w:shd w:val="clear" w:color="auto" w:fill="auto"/>
          </w:tcPr>
          <w:p w14:paraId="18826768" w14:textId="3528D2EC" w:rsidR="00C606F1" w:rsidRPr="00C606F1" w:rsidRDefault="00C606F1" w:rsidP="00C606F1">
            <w:pPr>
              <w:spacing w:after="0" w:line="240" w:lineRule="auto"/>
              <w:jc w:val="center"/>
              <w:rPr>
                <w:sz w:val="20"/>
              </w:rPr>
            </w:pPr>
            <w:r w:rsidRPr="00C606F1">
              <w:rPr>
                <w:sz w:val="20"/>
              </w:rPr>
              <w:t>identified some signs and symptoms but missed key details (i.e. BP)</w:t>
            </w:r>
            <w:r w:rsidR="00A13504">
              <w:rPr>
                <w:sz w:val="20"/>
              </w:rPr>
              <w:t>.</w:t>
            </w:r>
          </w:p>
        </w:tc>
        <w:tc>
          <w:tcPr>
            <w:tcW w:w="1921" w:type="dxa"/>
            <w:tcBorders>
              <w:top w:val="single" w:sz="12" w:space="0" w:color="auto"/>
              <w:bottom w:val="single" w:sz="4" w:space="0" w:color="auto"/>
            </w:tcBorders>
            <w:shd w:val="clear" w:color="auto" w:fill="auto"/>
          </w:tcPr>
          <w:p w14:paraId="5DC5ACC3" w14:textId="77777777" w:rsidR="00C606F1" w:rsidRPr="00C606F1" w:rsidRDefault="00C606F1" w:rsidP="00C606F1">
            <w:pPr>
              <w:spacing w:after="0" w:line="240" w:lineRule="auto"/>
              <w:jc w:val="center"/>
              <w:rPr>
                <w:sz w:val="20"/>
              </w:rPr>
            </w:pPr>
            <w:r w:rsidRPr="00C606F1">
              <w:rPr>
                <w:sz w:val="20"/>
              </w:rPr>
              <w:t>identified signs and symptoms with minor details absent.</w:t>
            </w:r>
          </w:p>
        </w:tc>
        <w:tc>
          <w:tcPr>
            <w:tcW w:w="1922" w:type="dxa"/>
            <w:tcBorders>
              <w:top w:val="single" w:sz="12" w:space="0" w:color="auto"/>
              <w:bottom w:val="single" w:sz="4" w:space="0" w:color="auto"/>
            </w:tcBorders>
            <w:shd w:val="clear" w:color="auto" w:fill="auto"/>
          </w:tcPr>
          <w:p w14:paraId="0381A696" w14:textId="5EE7D2DF" w:rsidR="00C606F1" w:rsidRPr="00C606F1" w:rsidRDefault="00C96532" w:rsidP="00C606F1">
            <w:pPr>
              <w:spacing w:after="0" w:line="240" w:lineRule="auto"/>
              <w:jc w:val="center"/>
              <w:rPr>
                <w:sz w:val="20"/>
              </w:rPr>
            </w:pPr>
            <w:r>
              <w:rPr>
                <w:sz w:val="20"/>
              </w:rPr>
              <w:t>c</w:t>
            </w:r>
            <w:r w:rsidR="00C606F1" w:rsidRPr="00C606F1">
              <w:rPr>
                <w:sz w:val="20"/>
              </w:rPr>
              <w:t>orrectly identified signs and symptoms.</w:t>
            </w:r>
          </w:p>
        </w:tc>
      </w:tr>
      <w:tr w:rsidR="00C606F1" w:rsidRPr="00C606F1" w14:paraId="327CC150" w14:textId="77777777" w:rsidTr="00651FF4">
        <w:trPr>
          <w:trHeight w:val="1070"/>
        </w:trPr>
        <w:tc>
          <w:tcPr>
            <w:tcW w:w="1580" w:type="dxa"/>
            <w:tcBorders>
              <w:top w:val="single" w:sz="4" w:space="0" w:color="auto"/>
              <w:bottom w:val="single" w:sz="4" w:space="0" w:color="auto"/>
              <w:right w:val="single" w:sz="4" w:space="0" w:color="auto"/>
            </w:tcBorders>
            <w:shd w:val="clear" w:color="auto" w:fill="auto"/>
          </w:tcPr>
          <w:p w14:paraId="0073FC9E" w14:textId="77777777" w:rsidR="00C606F1" w:rsidRPr="00C606F1" w:rsidRDefault="00C606F1" w:rsidP="00C606F1">
            <w:pPr>
              <w:spacing w:after="0" w:line="240" w:lineRule="auto"/>
              <w:rPr>
                <w:b/>
                <w:sz w:val="20"/>
              </w:rPr>
            </w:pPr>
            <w:r w:rsidRPr="00C606F1">
              <w:rPr>
                <w:b/>
                <w:sz w:val="20"/>
              </w:rPr>
              <w:t>Change in signs and symptoms</w:t>
            </w:r>
          </w:p>
        </w:tc>
        <w:tc>
          <w:tcPr>
            <w:tcW w:w="1921" w:type="dxa"/>
            <w:tcBorders>
              <w:top w:val="single" w:sz="4" w:space="0" w:color="auto"/>
              <w:left w:val="single" w:sz="4" w:space="0" w:color="auto"/>
              <w:bottom w:val="single" w:sz="4" w:space="0" w:color="auto"/>
            </w:tcBorders>
            <w:shd w:val="clear" w:color="auto" w:fill="auto"/>
          </w:tcPr>
          <w:p w14:paraId="7CAEE5AD" w14:textId="77777777" w:rsidR="00C606F1" w:rsidRPr="00C606F1" w:rsidRDefault="00C606F1" w:rsidP="00C606F1">
            <w:pPr>
              <w:spacing w:after="0" w:line="240" w:lineRule="auto"/>
              <w:jc w:val="center"/>
              <w:rPr>
                <w:sz w:val="20"/>
              </w:rPr>
            </w:pPr>
            <w:r w:rsidRPr="00C606F1">
              <w:rPr>
                <w:sz w:val="20"/>
              </w:rPr>
              <w:t>did not complete.</w:t>
            </w:r>
          </w:p>
        </w:tc>
        <w:tc>
          <w:tcPr>
            <w:tcW w:w="1921" w:type="dxa"/>
            <w:tcBorders>
              <w:top w:val="single" w:sz="4" w:space="0" w:color="auto"/>
              <w:bottom w:val="single" w:sz="4" w:space="0" w:color="auto"/>
            </w:tcBorders>
            <w:shd w:val="clear" w:color="auto" w:fill="auto"/>
          </w:tcPr>
          <w:p w14:paraId="5CAE2B76" w14:textId="3E288FFE" w:rsidR="00C606F1" w:rsidRPr="00C606F1" w:rsidRDefault="00C606F1" w:rsidP="00C606F1">
            <w:pPr>
              <w:spacing w:after="0" w:line="240" w:lineRule="auto"/>
              <w:jc w:val="center"/>
              <w:rPr>
                <w:sz w:val="20"/>
              </w:rPr>
            </w:pPr>
            <w:r w:rsidRPr="00C606F1">
              <w:rPr>
                <w:sz w:val="20"/>
              </w:rPr>
              <w:t>identified some signs and symptoms but missed key details (i.e. BP)</w:t>
            </w:r>
            <w:r w:rsidR="00A13504">
              <w:rPr>
                <w:sz w:val="20"/>
              </w:rPr>
              <w:t>.</w:t>
            </w:r>
          </w:p>
        </w:tc>
        <w:tc>
          <w:tcPr>
            <w:tcW w:w="1921" w:type="dxa"/>
            <w:tcBorders>
              <w:top w:val="single" w:sz="4" w:space="0" w:color="auto"/>
              <w:bottom w:val="single" w:sz="4" w:space="0" w:color="auto"/>
            </w:tcBorders>
            <w:shd w:val="clear" w:color="auto" w:fill="auto"/>
          </w:tcPr>
          <w:p w14:paraId="20C63EC9" w14:textId="77777777" w:rsidR="00C606F1" w:rsidRPr="00C606F1" w:rsidRDefault="00C606F1" w:rsidP="00C606F1">
            <w:pPr>
              <w:spacing w:after="0" w:line="240" w:lineRule="auto"/>
              <w:jc w:val="center"/>
              <w:rPr>
                <w:sz w:val="20"/>
              </w:rPr>
            </w:pPr>
            <w:r w:rsidRPr="00C606F1">
              <w:rPr>
                <w:sz w:val="20"/>
              </w:rPr>
              <w:t>identified signs and symptoms with minor details absent.</w:t>
            </w:r>
          </w:p>
        </w:tc>
        <w:tc>
          <w:tcPr>
            <w:tcW w:w="1922" w:type="dxa"/>
            <w:tcBorders>
              <w:top w:val="single" w:sz="4" w:space="0" w:color="auto"/>
              <w:bottom w:val="single" w:sz="4" w:space="0" w:color="auto"/>
            </w:tcBorders>
            <w:shd w:val="clear" w:color="auto" w:fill="auto"/>
          </w:tcPr>
          <w:p w14:paraId="70637497" w14:textId="77777777" w:rsidR="00C606F1" w:rsidRPr="00C606F1" w:rsidRDefault="00C606F1" w:rsidP="00C606F1">
            <w:pPr>
              <w:spacing w:after="0" w:line="240" w:lineRule="auto"/>
              <w:jc w:val="center"/>
              <w:rPr>
                <w:sz w:val="20"/>
              </w:rPr>
            </w:pPr>
            <w:r w:rsidRPr="00C606F1">
              <w:rPr>
                <w:sz w:val="20"/>
              </w:rPr>
              <w:t>correctly identified signs and symptoms.</w:t>
            </w:r>
          </w:p>
        </w:tc>
      </w:tr>
      <w:tr w:rsidR="00C606F1" w:rsidRPr="00C606F1" w14:paraId="0D4231E6" w14:textId="77777777" w:rsidTr="00651FF4">
        <w:trPr>
          <w:trHeight w:val="899"/>
        </w:trPr>
        <w:tc>
          <w:tcPr>
            <w:tcW w:w="1580" w:type="dxa"/>
            <w:tcBorders>
              <w:top w:val="single" w:sz="4" w:space="0" w:color="auto"/>
              <w:bottom w:val="single" w:sz="4" w:space="0" w:color="auto"/>
              <w:right w:val="single" w:sz="4" w:space="0" w:color="auto"/>
            </w:tcBorders>
            <w:shd w:val="clear" w:color="auto" w:fill="auto"/>
          </w:tcPr>
          <w:p w14:paraId="7710E8A9" w14:textId="77777777" w:rsidR="00C606F1" w:rsidRPr="00C606F1" w:rsidRDefault="00C606F1" w:rsidP="00C606F1">
            <w:pPr>
              <w:spacing w:after="0" w:line="240" w:lineRule="auto"/>
              <w:rPr>
                <w:b/>
                <w:sz w:val="20"/>
              </w:rPr>
            </w:pPr>
            <w:r w:rsidRPr="00C606F1">
              <w:rPr>
                <w:b/>
                <w:sz w:val="20"/>
              </w:rPr>
              <w:t>Cause of symptoms</w:t>
            </w:r>
          </w:p>
        </w:tc>
        <w:tc>
          <w:tcPr>
            <w:tcW w:w="1921" w:type="dxa"/>
            <w:tcBorders>
              <w:top w:val="single" w:sz="4" w:space="0" w:color="auto"/>
              <w:left w:val="single" w:sz="4" w:space="0" w:color="auto"/>
              <w:bottom w:val="single" w:sz="4" w:space="0" w:color="auto"/>
            </w:tcBorders>
            <w:shd w:val="clear" w:color="auto" w:fill="auto"/>
          </w:tcPr>
          <w:p w14:paraId="5EBA89FD" w14:textId="77777777" w:rsidR="00C606F1" w:rsidRPr="00C606F1" w:rsidRDefault="00C606F1" w:rsidP="00C606F1">
            <w:pPr>
              <w:spacing w:after="0" w:line="240" w:lineRule="auto"/>
              <w:jc w:val="center"/>
              <w:rPr>
                <w:sz w:val="20"/>
              </w:rPr>
            </w:pPr>
            <w:r w:rsidRPr="00C606F1">
              <w:rPr>
                <w:sz w:val="20"/>
              </w:rPr>
              <w:t>did not identify causes.</w:t>
            </w:r>
          </w:p>
        </w:tc>
        <w:tc>
          <w:tcPr>
            <w:tcW w:w="1921" w:type="dxa"/>
            <w:tcBorders>
              <w:top w:val="single" w:sz="4" w:space="0" w:color="auto"/>
              <w:bottom w:val="single" w:sz="4" w:space="0" w:color="auto"/>
            </w:tcBorders>
            <w:shd w:val="clear" w:color="auto" w:fill="auto"/>
          </w:tcPr>
          <w:p w14:paraId="354C8CA5" w14:textId="77777777" w:rsidR="00C606F1" w:rsidRPr="00C606F1" w:rsidRDefault="00C606F1" w:rsidP="00C606F1">
            <w:pPr>
              <w:spacing w:after="0" w:line="240" w:lineRule="auto"/>
              <w:jc w:val="center"/>
              <w:rPr>
                <w:sz w:val="20"/>
              </w:rPr>
            </w:pPr>
            <w:r w:rsidRPr="00C606F1">
              <w:rPr>
                <w:sz w:val="20"/>
              </w:rPr>
              <w:t>identified causes that are unlikely to cause symptoms.</w:t>
            </w:r>
          </w:p>
        </w:tc>
        <w:tc>
          <w:tcPr>
            <w:tcW w:w="1921" w:type="dxa"/>
            <w:tcBorders>
              <w:top w:val="single" w:sz="4" w:space="0" w:color="auto"/>
              <w:bottom w:val="single" w:sz="4" w:space="0" w:color="auto"/>
            </w:tcBorders>
            <w:shd w:val="clear" w:color="auto" w:fill="auto"/>
          </w:tcPr>
          <w:p w14:paraId="54BC78B2" w14:textId="77777777" w:rsidR="00C606F1" w:rsidRPr="00C606F1" w:rsidRDefault="00C606F1" w:rsidP="00C606F1">
            <w:pPr>
              <w:spacing w:after="0" w:line="240" w:lineRule="auto"/>
              <w:jc w:val="center"/>
              <w:rPr>
                <w:sz w:val="20"/>
              </w:rPr>
            </w:pPr>
            <w:r w:rsidRPr="00C606F1">
              <w:rPr>
                <w:sz w:val="20"/>
              </w:rPr>
              <w:t>identified other possible causes of symptoms.</w:t>
            </w:r>
          </w:p>
        </w:tc>
        <w:tc>
          <w:tcPr>
            <w:tcW w:w="1922" w:type="dxa"/>
            <w:tcBorders>
              <w:top w:val="single" w:sz="4" w:space="0" w:color="auto"/>
              <w:bottom w:val="single" w:sz="4" w:space="0" w:color="auto"/>
            </w:tcBorders>
            <w:shd w:val="clear" w:color="auto" w:fill="auto"/>
          </w:tcPr>
          <w:p w14:paraId="5D6F2DF0" w14:textId="1E3F014B" w:rsidR="00C606F1" w:rsidRPr="00C606F1" w:rsidRDefault="00C606F1" w:rsidP="0013631A">
            <w:pPr>
              <w:spacing w:after="0" w:line="240" w:lineRule="auto"/>
              <w:jc w:val="center"/>
              <w:rPr>
                <w:sz w:val="20"/>
              </w:rPr>
            </w:pPr>
            <w:r w:rsidRPr="00C606F1">
              <w:rPr>
                <w:sz w:val="20"/>
              </w:rPr>
              <w:t xml:space="preserve">correctly identified </w:t>
            </w:r>
            <w:r w:rsidR="0013631A">
              <w:rPr>
                <w:sz w:val="20"/>
              </w:rPr>
              <w:t>a</w:t>
            </w:r>
            <w:r w:rsidRPr="00C606F1">
              <w:rPr>
                <w:sz w:val="20"/>
              </w:rPr>
              <w:t xml:space="preserve">utonomic </w:t>
            </w:r>
            <w:r w:rsidR="0013631A">
              <w:rPr>
                <w:sz w:val="20"/>
              </w:rPr>
              <w:t>d</w:t>
            </w:r>
            <w:r w:rsidRPr="00C606F1">
              <w:rPr>
                <w:sz w:val="20"/>
              </w:rPr>
              <w:t>ysreflexia</w:t>
            </w:r>
            <w:r w:rsidR="00A13504">
              <w:rPr>
                <w:sz w:val="20"/>
              </w:rPr>
              <w:t>.</w:t>
            </w:r>
          </w:p>
        </w:tc>
      </w:tr>
      <w:tr w:rsidR="00642E10" w:rsidRPr="00C606F1" w14:paraId="707976D7" w14:textId="77777777" w:rsidTr="00A904D5">
        <w:trPr>
          <w:trHeight w:val="620"/>
        </w:trPr>
        <w:tc>
          <w:tcPr>
            <w:tcW w:w="1580" w:type="dxa"/>
            <w:tcBorders>
              <w:top w:val="single" w:sz="4" w:space="0" w:color="auto"/>
              <w:bottom w:val="single" w:sz="4" w:space="0" w:color="auto"/>
              <w:right w:val="single" w:sz="4" w:space="0" w:color="auto"/>
            </w:tcBorders>
            <w:shd w:val="clear" w:color="auto" w:fill="auto"/>
          </w:tcPr>
          <w:p w14:paraId="25327282" w14:textId="47A0B030" w:rsidR="00642E10" w:rsidRPr="00C606F1" w:rsidRDefault="00642E10" w:rsidP="00C606F1">
            <w:pPr>
              <w:spacing w:after="0" w:line="240" w:lineRule="auto"/>
              <w:rPr>
                <w:b/>
                <w:sz w:val="20"/>
              </w:rPr>
            </w:pPr>
            <w:r>
              <w:rPr>
                <w:b/>
                <w:sz w:val="20"/>
              </w:rPr>
              <w:t>Other signs and symptoms</w:t>
            </w:r>
          </w:p>
        </w:tc>
        <w:tc>
          <w:tcPr>
            <w:tcW w:w="1921" w:type="dxa"/>
            <w:tcBorders>
              <w:top w:val="single" w:sz="4" w:space="0" w:color="auto"/>
              <w:left w:val="single" w:sz="4" w:space="0" w:color="auto"/>
              <w:bottom w:val="single" w:sz="4" w:space="0" w:color="auto"/>
            </w:tcBorders>
            <w:shd w:val="clear" w:color="auto" w:fill="auto"/>
          </w:tcPr>
          <w:p w14:paraId="1B5FAA9D" w14:textId="0BAE8EF0" w:rsidR="00642E10" w:rsidRPr="00C606F1" w:rsidRDefault="00642E10" w:rsidP="00C606F1">
            <w:pPr>
              <w:spacing w:after="0" w:line="240" w:lineRule="auto"/>
              <w:jc w:val="center"/>
              <w:rPr>
                <w:sz w:val="20"/>
              </w:rPr>
            </w:pPr>
            <w:r>
              <w:rPr>
                <w:sz w:val="20"/>
              </w:rPr>
              <w:t>did not identify other potential signs and symptoms</w:t>
            </w:r>
          </w:p>
        </w:tc>
        <w:tc>
          <w:tcPr>
            <w:tcW w:w="1921" w:type="dxa"/>
            <w:tcBorders>
              <w:top w:val="single" w:sz="4" w:space="0" w:color="auto"/>
              <w:bottom w:val="single" w:sz="4" w:space="0" w:color="auto"/>
            </w:tcBorders>
            <w:shd w:val="clear" w:color="auto" w:fill="auto"/>
          </w:tcPr>
          <w:p w14:paraId="40210427" w14:textId="0D4C750D" w:rsidR="00642E10" w:rsidRPr="00C606F1" w:rsidRDefault="00642E10" w:rsidP="00C606F1">
            <w:pPr>
              <w:spacing w:after="0" w:line="240" w:lineRule="auto"/>
              <w:jc w:val="center"/>
              <w:rPr>
                <w:sz w:val="20"/>
              </w:rPr>
            </w:pPr>
            <w:r w:rsidRPr="00C606F1">
              <w:rPr>
                <w:sz w:val="20"/>
              </w:rPr>
              <w:t xml:space="preserve">identified some signs and symptoms </w:t>
            </w:r>
            <w:r w:rsidRPr="00C606F1">
              <w:rPr>
                <w:sz w:val="20"/>
              </w:rPr>
              <w:lastRenderedPageBreak/>
              <w:t>but missed key details</w:t>
            </w:r>
          </w:p>
        </w:tc>
        <w:tc>
          <w:tcPr>
            <w:tcW w:w="1921" w:type="dxa"/>
            <w:tcBorders>
              <w:top w:val="single" w:sz="4" w:space="0" w:color="auto"/>
              <w:bottom w:val="single" w:sz="4" w:space="0" w:color="auto"/>
            </w:tcBorders>
            <w:shd w:val="clear" w:color="auto" w:fill="auto"/>
          </w:tcPr>
          <w:p w14:paraId="4DA93212" w14:textId="38F562CA" w:rsidR="00642E10" w:rsidRPr="00C606F1" w:rsidRDefault="00642E10" w:rsidP="00C606F1">
            <w:pPr>
              <w:spacing w:after="0" w:line="240" w:lineRule="auto"/>
              <w:jc w:val="center"/>
              <w:rPr>
                <w:sz w:val="20"/>
              </w:rPr>
            </w:pPr>
            <w:r w:rsidRPr="00C606F1">
              <w:rPr>
                <w:sz w:val="20"/>
              </w:rPr>
              <w:lastRenderedPageBreak/>
              <w:t xml:space="preserve">identified signs and symptoms with </w:t>
            </w:r>
            <w:r w:rsidRPr="00C606F1">
              <w:rPr>
                <w:sz w:val="20"/>
              </w:rPr>
              <w:lastRenderedPageBreak/>
              <w:t>minor details absent.</w:t>
            </w:r>
          </w:p>
        </w:tc>
        <w:tc>
          <w:tcPr>
            <w:tcW w:w="1922" w:type="dxa"/>
            <w:tcBorders>
              <w:top w:val="single" w:sz="4" w:space="0" w:color="auto"/>
              <w:bottom w:val="single" w:sz="4" w:space="0" w:color="auto"/>
            </w:tcBorders>
            <w:shd w:val="clear" w:color="auto" w:fill="auto"/>
          </w:tcPr>
          <w:p w14:paraId="6EF2B793" w14:textId="24553582" w:rsidR="00642E10" w:rsidRPr="00C606F1" w:rsidRDefault="00642E10" w:rsidP="0013631A">
            <w:pPr>
              <w:spacing w:after="0" w:line="240" w:lineRule="auto"/>
              <w:jc w:val="center"/>
              <w:rPr>
                <w:sz w:val="20"/>
              </w:rPr>
            </w:pPr>
            <w:r w:rsidRPr="00C606F1">
              <w:rPr>
                <w:sz w:val="20"/>
              </w:rPr>
              <w:lastRenderedPageBreak/>
              <w:t>correctly identified</w:t>
            </w:r>
            <w:r>
              <w:rPr>
                <w:sz w:val="20"/>
              </w:rPr>
              <w:t xml:space="preserve"> additional</w:t>
            </w:r>
            <w:r w:rsidRPr="00C606F1">
              <w:rPr>
                <w:sz w:val="20"/>
              </w:rPr>
              <w:t xml:space="preserve"> signs and symptoms.</w:t>
            </w:r>
          </w:p>
        </w:tc>
      </w:tr>
      <w:tr w:rsidR="00C606F1" w:rsidRPr="00C606F1" w14:paraId="1E94A326" w14:textId="77777777" w:rsidTr="00651FF4">
        <w:trPr>
          <w:trHeight w:val="1331"/>
        </w:trPr>
        <w:tc>
          <w:tcPr>
            <w:tcW w:w="1580" w:type="dxa"/>
            <w:tcBorders>
              <w:top w:val="single" w:sz="4" w:space="0" w:color="auto"/>
              <w:bottom w:val="single" w:sz="4" w:space="0" w:color="auto"/>
              <w:right w:val="single" w:sz="4" w:space="0" w:color="auto"/>
            </w:tcBorders>
            <w:shd w:val="clear" w:color="auto" w:fill="auto"/>
          </w:tcPr>
          <w:p w14:paraId="3F80F2A3" w14:textId="77777777" w:rsidR="00C606F1" w:rsidRPr="00C606F1" w:rsidRDefault="00C606F1" w:rsidP="00C606F1">
            <w:pPr>
              <w:spacing w:after="0" w:line="240" w:lineRule="auto"/>
              <w:rPr>
                <w:b/>
                <w:sz w:val="20"/>
              </w:rPr>
            </w:pPr>
            <w:r w:rsidRPr="00C606F1">
              <w:rPr>
                <w:b/>
                <w:sz w:val="20"/>
              </w:rPr>
              <w:t>Management of autonomic dysreflexia</w:t>
            </w:r>
          </w:p>
        </w:tc>
        <w:tc>
          <w:tcPr>
            <w:tcW w:w="1921" w:type="dxa"/>
            <w:tcBorders>
              <w:top w:val="single" w:sz="4" w:space="0" w:color="auto"/>
              <w:left w:val="single" w:sz="4" w:space="0" w:color="auto"/>
              <w:bottom w:val="single" w:sz="4" w:space="0" w:color="auto"/>
            </w:tcBorders>
            <w:shd w:val="clear" w:color="auto" w:fill="auto"/>
          </w:tcPr>
          <w:p w14:paraId="50E925E4" w14:textId="77777777" w:rsidR="00C606F1" w:rsidRPr="00C606F1" w:rsidRDefault="00C606F1" w:rsidP="00C606F1">
            <w:pPr>
              <w:spacing w:after="0" w:line="240" w:lineRule="auto"/>
              <w:jc w:val="center"/>
              <w:rPr>
                <w:sz w:val="20"/>
              </w:rPr>
            </w:pPr>
            <w:r w:rsidRPr="00C606F1">
              <w:rPr>
                <w:sz w:val="20"/>
              </w:rPr>
              <w:t>identified potentially dangerous management strategies.</w:t>
            </w:r>
          </w:p>
        </w:tc>
        <w:tc>
          <w:tcPr>
            <w:tcW w:w="1921" w:type="dxa"/>
            <w:tcBorders>
              <w:top w:val="single" w:sz="4" w:space="0" w:color="auto"/>
              <w:bottom w:val="single" w:sz="4" w:space="0" w:color="auto"/>
            </w:tcBorders>
            <w:shd w:val="clear" w:color="auto" w:fill="auto"/>
          </w:tcPr>
          <w:p w14:paraId="1B5F6B08" w14:textId="77777777" w:rsidR="00C606F1" w:rsidRPr="00C606F1" w:rsidRDefault="00C606F1" w:rsidP="00C606F1">
            <w:pPr>
              <w:spacing w:after="0" w:line="240" w:lineRule="auto"/>
              <w:jc w:val="center"/>
              <w:rPr>
                <w:sz w:val="20"/>
              </w:rPr>
            </w:pPr>
            <w:r w:rsidRPr="00C606F1">
              <w:rPr>
                <w:sz w:val="20"/>
              </w:rPr>
              <w:t>identified some management strategies, but do not seek medical assistance.</w:t>
            </w:r>
          </w:p>
        </w:tc>
        <w:tc>
          <w:tcPr>
            <w:tcW w:w="1921" w:type="dxa"/>
            <w:tcBorders>
              <w:top w:val="single" w:sz="4" w:space="0" w:color="auto"/>
              <w:bottom w:val="single" w:sz="4" w:space="0" w:color="auto"/>
            </w:tcBorders>
            <w:shd w:val="clear" w:color="auto" w:fill="auto"/>
          </w:tcPr>
          <w:p w14:paraId="3699C528" w14:textId="77777777" w:rsidR="00C606F1" w:rsidRPr="00C606F1" w:rsidRDefault="00C606F1" w:rsidP="00C606F1">
            <w:pPr>
              <w:spacing w:after="0" w:line="240" w:lineRule="auto"/>
              <w:jc w:val="center"/>
              <w:rPr>
                <w:sz w:val="20"/>
              </w:rPr>
            </w:pPr>
            <w:r w:rsidRPr="00C606F1">
              <w:rPr>
                <w:sz w:val="20"/>
              </w:rPr>
              <w:t xml:space="preserve">identified correct management strategies with some non-life threatening omissions. </w:t>
            </w:r>
          </w:p>
        </w:tc>
        <w:tc>
          <w:tcPr>
            <w:tcW w:w="1922" w:type="dxa"/>
            <w:tcBorders>
              <w:top w:val="single" w:sz="4" w:space="0" w:color="auto"/>
              <w:bottom w:val="single" w:sz="4" w:space="0" w:color="auto"/>
            </w:tcBorders>
            <w:shd w:val="clear" w:color="auto" w:fill="auto"/>
          </w:tcPr>
          <w:p w14:paraId="442D72A9" w14:textId="77777777" w:rsidR="00C606F1" w:rsidRPr="00C606F1" w:rsidRDefault="00C606F1" w:rsidP="00C606F1">
            <w:pPr>
              <w:spacing w:after="0" w:line="240" w:lineRule="auto"/>
              <w:jc w:val="center"/>
              <w:rPr>
                <w:sz w:val="20"/>
              </w:rPr>
            </w:pPr>
            <w:r w:rsidRPr="00C606F1">
              <w:rPr>
                <w:sz w:val="20"/>
              </w:rPr>
              <w:t>correctly identified appropriate steps to manage patient symptoms.</w:t>
            </w:r>
          </w:p>
        </w:tc>
      </w:tr>
      <w:tr w:rsidR="00C606F1" w:rsidRPr="00C606F1" w14:paraId="3745E5AA" w14:textId="77777777" w:rsidTr="00651FF4">
        <w:trPr>
          <w:trHeight w:val="1439"/>
        </w:trPr>
        <w:tc>
          <w:tcPr>
            <w:tcW w:w="1580" w:type="dxa"/>
            <w:tcBorders>
              <w:top w:val="single" w:sz="4" w:space="0" w:color="auto"/>
              <w:bottom w:val="single" w:sz="12" w:space="0" w:color="auto"/>
              <w:right w:val="single" w:sz="4" w:space="0" w:color="auto"/>
            </w:tcBorders>
            <w:shd w:val="clear" w:color="auto" w:fill="auto"/>
          </w:tcPr>
          <w:p w14:paraId="4743B5E8" w14:textId="77777777" w:rsidR="00C606F1" w:rsidRPr="00C606F1" w:rsidRDefault="00C606F1" w:rsidP="00C606F1">
            <w:pPr>
              <w:spacing w:after="0" w:line="240" w:lineRule="auto"/>
              <w:rPr>
                <w:b/>
                <w:sz w:val="20"/>
              </w:rPr>
            </w:pPr>
            <w:r w:rsidRPr="00C606F1">
              <w:rPr>
                <w:b/>
                <w:sz w:val="20"/>
              </w:rPr>
              <w:t>Self-reflection</w:t>
            </w:r>
          </w:p>
        </w:tc>
        <w:tc>
          <w:tcPr>
            <w:tcW w:w="1921" w:type="dxa"/>
            <w:tcBorders>
              <w:top w:val="single" w:sz="4" w:space="0" w:color="auto"/>
              <w:left w:val="single" w:sz="4" w:space="0" w:color="auto"/>
              <w:bottom w:val="single" w:sz="12" w:space="0" w:color="auto"/>
            </w:tcBorders>
            <w:shd w:val="clear" w:color="auto" w:fill="auto"/>
          </w:tcPr>
          <w:p w14:paraId="0BA65B9A" w14:textId="77777777" w:rsidR="00C606F1" w:rsidRPr="00C606F1" w:rsidRDefault="00C606F1" w:rsidP="00C606F1">
            <w:pPr>
              <w:spacing w:after="0" w:line="240" w:lineRule="auto"/>
              <w:jc w:val="center"/>
              <w:rPr>
                <w:sz w:val="20"/>
              </w:rPr>
            </w:pPr>
            <w:r w:rsidRPr="00C606F1">
              <w:rPr>
                <w:sz w:val="20"/>
              </w:rPr>
              <w:t>provided an inaccurate self-reflection on performance.</w:t>
            </w:r>
          </w:p>
        </w:tc>
        <w:tc>
          <w:tcPr>
            <w:tcW w:w="1921" w:type="dxa"/>
            <w:tcBorders>
              <w:top w:val="single" w:sz="4" w:space="0" w:color="auto"/>
              <w:bottom w:val="single" w:sz="12" w:space="0" w:color="auto"/>
            </w:tcBorders>
            <w:shd w:val="clear" w:color="auto" w:fill="auto"/>
          </w:tcPr>
          <w:p w14:paraId="0814E004" w14:textId="77777777" w:rsidR="00C606F1" w:rsidRPr="00C606F1" w:rsidRDefault="00C606F1" w:rsidP="00C606F1">
            <w:pPr>
              <w:spacing w:after="0" w:line="240" w:lineRule="auto"/>
              <w:jc w:val="center"/>
              <w:rPr>
                <w:sz w:val="20"/>
              </w:rPr>
            </w:pPr>
            <w:r w:rsidRPr="00C606F1">
              <w:rPr>
                <w:sz w:val="20"/>
              </w:rPr>
              <w:t>provided a self-reflection with major omissions.</w:t>
            </w:r>
          </w:p>
        </w:tc>
        <w:tc>
          <w:tcPr>
            <w:tcW w:w="1921" w:type="dxa"/>
            <w:tcBorders>
              <w:top w:val="single" w:sz="4" w:space="0" w:color="auto"/>
              <w:bottom w:val="single" w:sz="12" w:space="0" w:color="auto"/>
            </w:tcBorders>
            <w:shd w:val="clear" w:color="auto" w:fill="auto"/>
          </w:tcPr>
          <w:p w14:paraId="23E2AE5B" w14:textId="77777777" w:rsidR="00C606F1" w:rsidRPr="00C606F1" w:rsidRDefault="00C606F1" w:rsidP="00C606F1">
            <w:pPr>
              <w:spacing w:after="0" w:line="240" w:lineRule="auto"/>
              <w:jc w:val="center"/>
              <w:rPr>
                <w:sz w:val="20"/>
              </w:rPr>
            </w:pPr>
            <w:r w:rsidRPr="00C606F1">
              <w:rPr>
                <w:sz w:val="20"/>
              </w:rPr>
              <w:t>provided a self-reflection with minor omission.</w:t>
            </w:r>
          </w:p>
        </w:tc>
        <w:tc>
          <w:tcPr>
            <w:tcW w:w="1922" w:type="dxa"/>
            <w:tcBorders>
              <w:top w:val="single" w:sz="4" w:space="0" w:color="auto"/>
              <w:bottom w:val="single" w:sz="12" w:space="0" w:color="auto"/>
            </w:tcBorders>
            <w:shd w:val="clear" w:color="auto" w:fill="auto"/>
          </w:tcPr>
          <w:p w14:paraId="4A4795AD" w14:textId="679DB21D" w:rsidR="00C606F1" w:rsidRPr="00C606F1" w:rsidRDefault="004300FB" w:rsidP="00C606F1">
            <w:pPr>
              <w:spacing w:after="0" w:line="240" w:lineRule="auto"/>
              <w:jc w:val="center"/>
              <w:rPr>
                <w:sz w:val="20"/>
              </w:rPr>
            </w:pPr>
            <w:r>
              <w:rPr>
                <w:sz w:val="20"/>
              </w:rPr>
              <w:t>p</w:t>
            </w:r>
            <w:r w:rsidR="00C606F1" w:rsidRPr="00C606F1">
              <w:rPr>
                <w:sz w:val="20"/>
              </w:rPr>
              <w:t>rovided an accurate self-reflection and necessary correction of performance.</w:t>
            </w:r>
          </w:p>
        </w:tc>
      </w:tr>
    </w:tbl>
    <w:p w14:paraId="02A73B04" w14:textId="05E078C5" w:rsidR="00C606F1" w:rsidRPr="00C606F1" w:rsidRDefault="00C606F1" w:rsidP="00C606F1">
      <w:pPr>
        <w:spacing w:after="120"/>
        <w:rPr>
          <w:rFonts w:ascii="Arial" w:hAnsi="Arial" w:cs="Arial"/>
          <w:b/>
        </w:rPr>
      </w:pPr>
      <w:r w:rsidRPr="00C606F1">
        <w:rPr>
          <w:rFonts w:ascii="Arial" w:hAnsi="Arial" w:cs="Arial"/>
          <w:b/>
        </w:rPr>
        <w:t xml:space="preserve"> </w:t>
      </w:r>
    </w:p>
    <w:p w14:paraId="1B029FB2" w14:textId="77777777" w:rsidR="00BB0C79" w:rsidRDefault="00BB0C79" w:rsidP="00BB0C79">
      <w:pPr>
        <w:tabs>
          <w:tab w:val="left" w:pos="6742"/>
        </w:tabs>
        <w:spacing w:after="120"/>
        <w:contextualSpacing/>
        <w:rPr>
          <w:rFonts w:ascii="Arial" w:hAnsi="Arial" w:cs="Arial"/>
        </w:rPr>
      </w:pPr>
    </w:p>
    <w:sectPr w:rsidR="00BB0C79" w:rsidSect="00FE2C6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ED1B9" w14:textId="77777777" w:rsidR="00D26E9E" w:rsidRDefault="00D26E9E" w:rsidP="000B0734">
      <w:pPr>
        <w:spacing w:after="0" w:line="240" w:lineRule="auto"/>
      </w:pPr>
      <w:r>
        <w:separator/>
      </w:r>
    </w:p>
  </w:endnote>
  <w:endnote w:type="continuationSeparator" w:id="0">
    <w:p w14:paraId="26D164AF" w14:textId="77777777" w:rsidR="00D26E9E" w:rsidRDefault="00D26E9E"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006382"/>
      <w:docPartObj>
        <w:docPartGallery w:val="Page Numbers (Bottom of Page)"/>
        <w:docPartUnique/>
      </w:docPartObj>
    </w:sdtPr>
    <w:sdtEndPr>
      <w:rPr>
        <w:noProof/>
      </w:rPr>
    </w:sdtEndPr>
    <w:sdtContent>
      <w:p w14:paraId="6A5B777E" w14:textId="00A50DD8" w:rsidR="00E76439" w:rsidRDefault="00E76439">
        <w:pPr>
          <w:pStyle w:val="Footer"/>
          <w:jc w:val="right"/>
        </w:pPr>
        <w:r>
          <w:fldChar w:fldCharType="begin"/>
        </w:r>
        <w:r>
          <w:instrText xml:space="preserve"> PAGE   \* MERGEFORMAT </w:instrText>
        </w:r>
        <w:r>
          <w:fldChar w:fldCharType="separate"/>
        </w:r>
        <w:r w:rsidR="002E785D">
          <w:rPr>
            <w:noProof/>
          </w:rPr>
          <w:t>6</w:t>
        </w:r>
        <w:r>
          <w:rPr>
            <w:noProof/>
          </w:rPr>
          <w:fldChar w:fldCharType="end"/>
        </w:r>
      </w:p>
    </w:sdtContent>
  </w:sdt>
  <w:p w14:paraId="73A77C43" w14:textId="77777777" w:rsidR="00A904D5" w:rsidRPr="00A904D5" w:rsidRDefault="00A904D5" w:rsidP="00A904D5">
    <w:pPr>
      <w:tabs>
        <w:tab w:val="center" w:pos="4680"/>
        <w:tab w:val="right" w:pos="9360"/>
      </w:tabs>
      <w:spacing w:after="0" w:line="240" w:lineRule="auto"/>
      <w:jc w:val="center"/>
      <w:rPr>
        <w:i/>
        <w:sz w:val="18"/>
        <w:szCs w:val="18"/>
      </w:rPr>
    </w:pPr>
    <w:r w:rsidRPr="00A904D5">
      <w:rPr>
        <w:i/>
        <w:sz w:val="18"/>
        <w:szCs w:val="18"/>
      </w:rPr>
      <w:t>Reprinted with permission of the Academy of Neurologic Physical Therapy of the APTA.</w:t>
    </w:r>
  </w:p>
  <w:p w14:paraId="2095434E" w14:textId="5E1FB007" w:rsidR="00E76439" w:rsidRPr="00A904D5" w:rsidRDefault="00A904D5" w:rsidP="00A904D5">
    <w:pPr>
      <w:tabs>
        <w:tab w:val="center" w:pos="4680"/>
        <w:tab w:val="right" w:pos="9360"/>
      </w:tabs>
      <w:spacing w:after="0" w:line="240" w:lineRule="auto"/>
      <w:jc w:val="center"/>
      <w:rPr>
        <w:i/>
        <w:sz w:val="18"/>
        <w:szCs w:val="18"/>
      </w:rPr>
    </w:pPr>
    <w:r w:rsidRPr="00A904D5">
      <w:rPr>
        <w:i/>
        <w:sz w:val="18"/>
        <w:szCs w:val="18"/>
      </w:rPr>
      <w:t>Do not duplicate without acknowledging Learning Activity author.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3D429" w14:textId="77777777" w:rsidR="002E785D" w:rsidRDefault="002E785D" w:rsidP="002E785D">
    <w:pPr>
      <w:pStyle w:val="Footer"/>
      <w:jc w:val="center"/>
      <w:rPr>
        <w:i/>
        <w:sz w:val="18"/>
        <w:szCs w:val="18"/>
      </w:rPr>
    </w:pPr>
    <w:r>
      <w:rPr>
        <w:i/>
        <w:iCs/>
        <w:sz w:val="18"/>
        <w:szCs w:val="18"/>
      </w:rPr>
      <w:t>Reprinted with permission of the Academy of Neurologic Physical Therapy, Inc.</w:t>
    </w:r>
  </w:p>
  <w:p w14:paraId="4BAEFB2A" w14:textId="77777777" w:rsidR="002E785D" w:rsidRDefault="002E785D" w:rsidP="002E785D">
    <w:pPr>
      <w:pStyle w:val="Footer"/>
      <w:jc w:val="center"/>
      <w:rPr>
        <w:i/>
        <w:sz w:val="18"/>
        <w:szCs w:val="18"/>
      </w:rPr>
    </w:pPr>
    <w:r>
      <w:rPr>
        <w:i/>
        <w:sz w:val="18"/>
        <w:szCs w:val="18"/>
      </w:rPr>
      <w:t>Do not duplicate without acknowledging Learning Activity author.</w:t>
    </w:r>
  </w:p>
  <w:p w14:paraId="6CA5310D" w14:textId="1797E1F3" w:rsidR="002B3B6A" w:rsidRPr="002E785D" w:rsidRDefault="002B3B6A" w:rsidP="002E78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43198" w14:textId="77777777" w:rsidR="00D26E9E" w:rsidRDefault="00D26E9E" w:rsidP="000B0734">
      <w:pPr>
        <w:spacing w:after="0" w:line="240" w:lineRule="auto"/>
      </w:pPr>
      <w:r>
        <w:separator/>
      </w:r>
    </w:p>
  </w:footnote>
  <w:footnote w:type="continuationSeparator" w:id="0">
    <w:p w14:paraId="6D917E66" w14:textId="77777777" w:rsidR="00D26E9E" w:rsidRDefault="00D26E9E" w:rsidP="000B0734">
      <w:pPr>
        <w:spacing w:after="0" w:line="240" w:lineRule="auto"/>
      </w:pPr>
      <w:r>
        <w:continuationSeparator/>
      </w:r>
    </w:p>
  </w:footnote>
  <w:footnote w:id="1">
    <w:p w14:paraId="4DF60B2C" w14:textId="275A6A15" w:rsidR="007E466E" w:rsidRDefault="007E466E" w:rsidP="007E466E">
      <w:pPr>
        <w:pStyle w:val="CommentText"/>
      </w:pPr>
      <w:r>
        <w:rPr>
          <w:rStyle w:val="FootnoteReference"/>
        </w:rPr>
        <w:footnoteRef/>
      </w:r>
      <w:r>
        <w:t>Instructors may choose to develop the assignment without a plan of care. In this case, the students may be asked to develop a course of action for the post-operative day #2 session. This approach adds an additional level of student engagement in this activity and will help the instructor further gauge student understanding of the management of patients in acute settings.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6C5033C7" w:rsidR="00E76439" w:rsidRDefault="00E76439" w:rsidP="000B07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A1C50" w14:textId="67E198DD" w:rsidR="00E76439" w:rsidRDefault="00E76439" w:rsidP="00FE2C6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308"/>
    <w:multiLevelType w:val="hybridMultilevel"/>
    <w:tmpl w:val="A83EC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23D09"/>
    <w:multiLevelType w:val="hybridMultilevel"/>
    <w:tmpl w:val="A9DE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A568A"/>
    <w:multiLevelType w:val="hybridMultilevel"/>
    <w:tmpl w:val="87206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02A28"/>
    <w:multiLevelType w:val="hybridMultilevel"/>
    <w:tmpl w:val="DE86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27BA2"/>
    <w:multiLevelType w:val="hybridMultilevel"/>
    <w:tmpl w:val="859AD8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0A76D9"/>
    <w:multiLevelType w:val="hybridMultilevel"/>
    <w:tmpl w:val="AA04FB32"/>
    <w:lvl w:ilvl="0" w:tplc="B3069E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C646E"/>
    <w:multiLevelType w:val="hybridMultilevel"/>
    <w:tmpl w:val="881411BE"/>
    <w:lvl w:ilvl="0" w:tplc="0409000F">
      <w:start w:val="1"/>
      <w:numFmt w:val="decimal"/>
      <w:lvlText w:val="%1."/>
      <w:lvlJc w:val="left"/>
      <w:pPr>
        <w:ind w:left="324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DC51EB"/>
    <w:multiLevelType w:val="hybridMultilevel"/>
    <w:tmpl w:val="B7FE36F4"/>
    <w:lvl w:ilvl="0" w:tplc="11E4DB30">
      <w:start w:val="1"/>
      <w:numFmt w:val="decimal"/>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E6C90"/>
    <w:multiLevelType w:val="hybridMultilevel"/>
    <w:tmpl w:val="0EC01702"/>
    <w:lvl w:ilvl="0" w:tplc="761A5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B353F"/>
    <w:multiLevelType w:val="hybridMultilevel"/>
    <w:tmpl w:val="CC32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A1EB0"/>
    <w:multiLevelType w:val="hybridMultilevel"/>
    <w:tmpl w:val="3C866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C3743"/>
    <w:multiLevelType w:val="hybridMultilevel"/>
    <w:tmpl w:val="6504B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E0D52A4"/>
    <w:multiLevelType w:val="hybridMultilevel"/>
    <w:tmpl w:val="273C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4152C"/>
    <w:multiLevelType w:val="hybridMultilevel"/>
    <w:tmpl w:val="D3527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91003F"/>
    <w:multiLevelType w:val="hybridMultilevel"/>
    <w:tmpl w:val="57A6E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18"/>
  </w:num>
  <w:num w:numId="4">
    <w:abstractNumId w:val="10"/>
  </w:num>
  <w:num w:numId="5">
    <w:abstractNumId w:val="17"/>
  </w:num>
  <w:num w:numId="6">
    <w:abstractNumId w:val="12"/>
  </w:num>
  <w:num w:numId="7">
    <w:abstractNumId w:val="5"/>
  </w:num>
  <w:num w:numId="8">
    <w:abstractNumId w:val="14"/>
  </w:num>
  <w:num w:numId="9">
    <w:abstractNumId w:val="15"/>
  </w:num>
  <w:num w:numId="10">
    <w:abstractNumId w:val="4"/>
  </w:num>
  <w:num w:numId="11">
    <w:abstractNumId w:val="2"/>
  </w:num>
  <w:num w:numId="12">
    <w:abstractNumId w:val="13"/>
  </w:num>
  <w:num w:numId="13">
    <w:abstractNumId w:val="7"/>
  </w:num>
  <w:num w:numId="14">
    <w:abstractNumId w:val="0"/>
  </w:num>
  <w:num w:numId="15">
    <w:abstractNumId w:val="9"/>
  </w:num>
  <w:num w:numId="16">
    <w:abstractNumId w:val="16"/>
  </w:num>
  <w:num w:numId="17">
    <w:abstractNumId w:val="6"/>
  </w:num>
  <w:num w:numId="18">
    <w:abstractNumId w:val="3"/>
  </w:num>
  <w:num w:numId="19">
    <w:abstractNumId w:val="11"/>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313D9"/>
    <w:rsid w:val="0009476D"/>
    <w:rsid w:val="000B0734"/>
    <w:rsid w:val="0013631A"/>
    <w:rsid w:val="00144213"/>
    <w:rsid w:val="00145C57"/>
    <w:rsid w:val="00145E23"/>
    <w:rsid w:val="001559E2"/>
    <w:rsid w:val="0016383E"/>
    <w:rsid w:val="00181CFC"/>
    <w:rsid w:val="001940B8"/>
    <w:rsid w:val="001B6BB0"/>
    <w:rsid w:val="001C3086"/>
    <w:rsid w:val="001D4C56"/>
    <w:rsid w:val="001F56D8"/>
    <w:rsid w:val="002544FB"/>
    <w:rsid w:val="002605DA"/>
    <w:rsid w:val="002B3B6A"/>
    <w:rsid w:val="002E785D"/>
    <w:rsid w:val="00314C39"/>
    <w:rsid w:val="00315771"/>
    <w:rsid w:val="003859A0"/>
    <w:rsid w:val="00390ADC"/>
    <w:rsid w:val="004300FB"/>
    <w:rsid w:val="00456D0C"/>
    <w:rsid w:val="004837CB"/>
    <w:rsid w:val="004B66B6"/>
    <w:rsid w:val="0051682E"/>
    <w:rsid w:val="005238A5"/>
    <w:rsid w:val="005671D1"/>
    <w:rsid w:val="00567894"/>
    <w:rsid w:val="00567D31"/>
    <w:rsid w:val="00576321"/>
    <w:rsid w:val="005F2966"/>
    <w:rsid w:val="00633A23"/>
    <w:rsid w:val="00642E10"/>
    <w:rsid w:val="00647394"/>
    <w:rsid w:val="00651FF4"/>
    <w:rsid w:val="0067164D"/>
    <w:rsid w:val="006A24BE"/>
    <w:rsid w:val="006B0FAD"/>
    <w:rsid w:val="006B5600"/>
    <w:rsid w:val="006F1A78"/>
    <w:rsid w:val="00715C13"/>
    <w:rsid w:val="007831A1"/>
    <w:rsid w:val="007B033F"/>
    <w:rsid w:val="007D1606"/>
    <w:rsid w:val="007E466E"/>
    <w:rsid w:val="00810D2D"/>
    <w:rsid w:val="00861E48"/>
    <w:rsid w:val="00866F5D"/>
    <w:rsid w:val="0087311B"/>
    <w:rsid w:val="008760AC"/>
    <w:rsid w:val="008917E3"/>
    <w:rsid w:val="008A5C8A"/>
    <w:rsid w:val="008B5DC6"/>
    <w:rsid w:val="008E738E"/>
    <w:rsid w:val="00904ADA"/>
    <w:rsid w:val="00904C55"/>
    <w:rsid w:val="009A263F"/>
    <w:rsid w:val="009E6629"/>
    <w:rsid w:val="00A10EA4"/>
    <w:rsid w:val="00A13504"/>
    <w:rsid w:val="00A32549"/>
    <w:rsid w:val="00A333DF"/>
    <w:rsid w:val="00A904D5"/>
    <w:rsid w:val="00AA6A79"/>
    <w:rsid w:val="00AC7864"/>
    <w:rsid w:val="00AD77B5"/>
    <w:rsid w:val="00AE32A2"/>
    <w:rsid w:val="00B11041"/>
    <w:rsid w:val="00B53D60"/>
    <w:rsid w:val="00BB0C79"/>
    <w:rsid w:val="00BC13C0"/>
    <w:rsid w:val="00BC18C5"/>
    <w:rsid w:val="00C1336C"/>
    <w:rsid w:val="00C423E6"/>
    <w:rsid w:val="00C606F1"/>
    <w:rsid w:val="00C96532"/>
    <w:rsid w:val="00CF10FB"/>
    <w:rsid w:val="00CF780B"/>
    <w:rsid w:val="00D26E9E"/>
    <w:rsid w:val="00D34731"/>
    <w:rsid w:val="00D47688"/>
    <w:rsid w:val="00D56520"/>
    <w:rsid w:val="00DB7430"/>
    <w:rsid w:val="00DC3469"/>
    <w:rsid w:val="00DD4F7C"/>
    <w:rsid w:val="00E05FB6"/>
    <w:rsid w:val="00E229C0"/>
    <w:rsid w:val="00E43631"/>
    <w:rsid w:val="00E76439"/>
    <w:rsid w:val="00E94C6F"/>
    <w:rsid w:val="00EA27EE"/>
    <w:rsid w:val="00EB0900"/>
    <w:rsid w:val="00EB1753"/>
    <w:rsid w:val="00EB63BC"/>
    <w:rsid w:val="00F27839"/>
    <w:rsid w:val="00F4284B"/>
    <w:rsid w:val="00F52BD0"/>
    <w:rsid w:val="00F53371"/>
    <w:rsid w:val="00F60BE5"/>
    <w:rsid w:val="00F8378C"/>
    <w:rsid w:val="00FE2C64"/>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A10EA4"/>
    <w:rPr>
      <w:color w:val="0563C1" w:themeColor="hyperlink"/>
      <w:u w:val="single"/>
    </w:rPr>
  </w:style>
  <w:style w:type="table" w:customStyle="1" w:styleId="TableGrid5">
    <w:name w:val="Table Grid5"/>
    <w:basedOn w:val="TableNormal"/>
    <w:next w:val="TableGrid"/>
    <w:uiPriority w:val="39"/>
    <w:rsid w:val="007831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F780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44213"/>
    <w:pPr>
      <w:spacing w:after="0" w:line="240" w:lineRule="auto"/>
    </w:pPr>
  </w:style>
  <w:style w:type="table" w:customStyle="1" w:styleId="TableGrid51">
    <w:name w:val="Table Grid51"/>
    <w:basedOn w:val="TableNormal"/>
    <w:next w:val="TableGrid"/>
    <w:uiPriority w:val="39"/>
    <w:rsid w:val="00BB0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606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B090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E4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6E"/>
    <w:rPr>
      <w:sz w:val="20"/>
      <w:szCs w:val="20"/>
    </w:rPr>
  </w:style>
  <w:style w:type="character" w:styleId="FootnoteReference">
    <w:name w:val="footnote reference"/>
    <w:basedOn w:val="DefaultParagraphFont"/>
    <w:uiPriority w:val="99"/>
    <w:semiHidden/>
    <w:unhideWhenUsed/>
    <w:rsid w:val="007E4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Inglis@us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127C-551B-453E-81EE-35FCFC9A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2016-03-30T23:10:00Z</dcterms:created>
  <dcterms:modified xsi:type="dcterms:W3CDTF">2016-06-30T17:50:00Z</dcterms:modified>
</cp:coreProperties>
</file>