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786FFD" w14:textId="77777777" w:rsidR="00C74C0E" w:rsidRDefault="00C74C0E" w:rsidP="00C74C0E">
      <w:pPr>
        <w:spacing w:after="0"/>
        <w:contextualSpacing/>
        <w:rPr>
          <w:rFonts w:cs="Arial"/>
          <w:iCs/>
        </w:rPr>
      </w:pPr>
      <w:r w:rsidRPr="00C74C0E">
        <w:rPr>
          <w:rFonts w:cs="Arial"/>
          <w:b/>
        </w:rPr>
        <w:t xml:space="preserve">Title and Focus </w:t>
      </w:r>
      <w:r w:rsidR="00B4475F" w:rsidRPr="00C74C0E">
        <w:rPr>
          <w:rFonts w:cs="Arial"/>
          <w:b/>
        </w:rPr>
        <w:t>of Activity:</w:t>
      </w:r>
      <w:r w:rsidR="00B4475F" w:rsidRPr="00C74C0E">
        <w:rPr>
          <w:rFonts w:cs="Arial"/>
        </w:rPr>
        <w:t xml:space="preserve"> </w:t>
      </w:r>
      <w:r w:rsidRPr="00C74C0E">
        <w:rPr>
          <w:rFonts w:cs="Arial"/>
        </w:rPr>
        <w:tab/>
      </w:r>
      <w:r w:rsidR="004E379E" w:rsidRPr="00C74C0E">
        <w:rPr>
          <w:rFonts w:cs="Arial"/>
          <w:iCs/>
          <w:u w:val="single"/>
        </w:rPr>
        <w:t>Kinetics and Kinematics of Gait in Healthy and Post-Stroke Populations</w:t>
      </w:r>
      <w:r w:rsidRPr="00C74C0E">
        <w:rPr>
          <w:rFonts w:cs="Arial"/>
          <w:iCs/>
        </w:rPr>
        <w:t xml:space="preserve"> </w:t>
      </w:r>
    </w:p>
    <w:p w14:paraId="68B31D72" w14:textId="067491E1" w:rsidR="00B4475F" w:rsidRPr="00C74C0E" w:rsidRDefault="003108C6" w:rsidP="00C74C0E">
      <w:pPr>
        <w:spacing w:after="0"/>
        <w:contextualSpacing/>
        <w:rPr>
          <w:rFonts w:cs="Arial"/>
          <w:i/>
          <w:iCs/>
          <w:u w:val="single"/>
        </w:rPr>
      </w:pPr>
      <w:r>
        <w:rPr>
          <w:rFonts w:cs="Arial"/>
          <w:i/>
          <w:iCs/>
        </w:rPr>
        <w:t xml:space="preserve">Linking Foundation and Clinical Sciences; </w:t>
      </w:r>
      <w:r w:rsidR="00C74C0E" w:rsidRPr="00C74C0E">
        <w:rPr>
          <w:rFonts w:cs="Arial"/>
          <w:i/>
          <w:iCs/>
        </w:rPr>
        <w:t>Innovation - Flipped Classroom Design</w:t>
      </w:r>
    </w:p>
    <w:p w14:paraId="3A7D995F" w14:textId="77777777" w:rsidR="00B4475F" w:rsidRPr="00C74C0E" w:rsidRDefault="00B4475F" w:rsidP="00C74C0E">
      <w:pPr>
        <w:spacing w:after="0"/>
        <w:ind w:left="360"/>
        <w:contextualSpacing/>
        <w:rPr>
          <w:rFonts w:cs="Arial"/>
        </w:rPr>
      </w:pPr>
    </w:p>
    <w:p w14:paraId="7F71AE1F" w14:textId="68A62908" w:rsidR="00B4475F" w:rsidRPr="00C74C0E" w:rsidRDefault="00B4475F" w:rsidP="00C74C0E">
      <w:pPr>
        <w:spacing w:after="0"/>
        <w:contextualSpacing/>
        <w:rPr>
          <w:rFonts w:cs="Arial"/>
          <w:b/>
        </w:rPr>
      </w:pPr>
      <w:r w:rsidRPr="00C74C0E">
        <w:rPr>
          <w:rFonts w:cs="Arial"/>
          <w:b/>
        </w:rPr>
        <w:t>Contributor(s):</w:t>
      </w:r>
      <w:r w:rsidR="00C74C0E">
        <w:rPr>
          <w:rFonts w:cs="Arial"/>
          <w:b/>
        </w:rPr>
        <w:tab/>
      </w:r>
      <w:r w:rsidR="00C74C0E" w:rsidRPr="00C74C0E">
        <w:rPr>
          <w:rFonts w:cs="Arial"/>
        </w:rPr>
        <w:t>Lisa Inglis, PT, DPT, NCS</w:t>
      </w:r>
      <w:r w:rsidR="00C74C0E">
        <w:rPr>
          <w:rFonts w:cs="Arial"/>
        </w:rPr>
        <w:t>,</w:t>
      </w:r>
      <w:r w:rsidR="00C74C0E" w:rsidRPr="00C74C0E">
        <w:rPr>
          <w:rFonts w:cs="Arial"/>
        </w:rPr>
        <w:t xml:space="preserve"> </w:t>
      </w:r>
      <w:hyperlink r:id="rId8" w:history="1">
        <w:r w:rsidR="00C74C0E" w:rsidRPr="002C3ACC">
          <w:rPr>
            <w:rStyle w:val="Hyperlink"/>
            <w:rFonts w:cs="Arial"/>
          </w:rPr>
          <w:t>Lisa.Inglis@usd.edu</w:t>
        </w:r>
      </w:hyperlink>
      <w:r w:rsidR="00C74C0E">
        <w:rPr>
          <w:rFonts w:cs="Arial"/>
        </w:rPr>
        <w:t xml:space="preserve">; </w:t>
      </w:r>
      <w:r w:rsidR="00C74C0E" w:rsidRPr="00C74C0E">
        <w:rPr>
          <w:rFonts w:cs="Arial"/>
        </w:rPr>
        <w:t>Patti Berg-</w:t>
      </w:r>
      <w:proofErr w:type="spellStart"/>
      <w:r w:rsidR="00C74C0E" w:rsidRPr="00C74C0E">
        <w:rPr>
          <w:rFonts w:cs="Arial"/>
        </w:rPr>
        <w:t>Poppe</w:t>
      </w:r>
      <w:proofErr w:type="spellEnd"/>
      <w:r w:rsidR="00C74C0E" w:rsidRPr="00C74C0E">
        <w:rPr>
          <w:rFonts w:cs="Arial"/>
        </w:rPr>
        <w:t>, PT, PhD, NCS</w:t>
      </w:r>
      <w:r w:rsidR="00C74C0E">
        <w:rPr>
          <w:rFonts w:cs="Arial"/>
        </w:rPr>
        <w:t>,</w:t>
      </w:r>
      <w:r w:rsidR="00C74C0E" w:rsidRPr="00C74C0E">
        <w:rPr>
          <w:rFonts w:cs="Arial"/>
        </w:rPr>
        <w:t xml:space="preserve"> Patti.Berg@usd.edu</w:t>
      </w:r>
      <w:r w:rsidR="00C74C0E">
        <w:rPr>
          <w:rFonts w:cs="Arial"/>
        </w:rPr>
        <w:t xml:space="preserve"> </w:t>
      </w:r>
    </w:p>
    <w:p w14:paraId="75E76EB2" w14:textId="570AABAD" w:rsidR="00B4475F" w:rsidRPr="00C74C0E" w:rsidRDefault="00B4475F" w:rsidP="00C74C0E">
      <w:pPr>
        <w:spacing w:after="0"/>
        <w:contextualSpacing/>
        <w:rPr>
          <w:rFonts w:cs="Arial"/>
        </w:rPr>
      </w:pPr>
      <w:r w:rsidRPr="00C74C0E">
        <w:rPr>
          <w:rFonts w:cs="Arial"/>
        </w:rPr>
        <w:t>University of South Dakota</w:t>
      </w:r>
    </w:p>
    <w:p w14:paraId="4A8EAA22" w14:textId="77777777" w:rsidR="00B4475F" w:rsidRPr="00C74C0E" w:rsidRDefault="00B4475F" w:rsidP="00C74C0E">
      <w:pPr>
        <w:spacing w:after="0"/>
        <w:ind w:left="360"/>
        <w:contextualSpacing/>
        <w:rPr>
          <w:rFonts w:cs="Arial"/>
        </w:rPr>
      </w:pPr>
    </w:p>
    <w:p w14:paraId="36E2AA8A" w14:textId="77777777" w:rsidR="00C74C0E" w:rsidRPr="00C74C0E" w:rsidRDefault="00B4475F" w:rsidP="00C74C0E">
      <w:pPr>
        <w:spacing w:after="0"/>
        <w:contextualSpacing/>
        <w:rPr>
          <w:rFonts w:cs="Arial"/>
          <w:b/>
        </w:rPr>
      </w:pPr>
      <w:r w:rsidRPr="00C74C0E">
        <w:rPr>
          <w:rFonts w:cs="Arial"/>
          <w:b/>
        </w:rPr>
        <w:t xml:space="preserve">Course </w:t>
      </w:r>
      <w:r w:rsidR="00C74C0E" w:rsidRPr="00C74C0E">
        <w:rPr>
          <w:rFonts w:cs="Arial"/>
          <w:b/>
        </w:rPr>
        <w:t>information</w:t>
      </w:r>
      <w:r w:rsidRPr="00C74C0E">
        <w:rPr>
          <w:rFonts w:cs="Arial"/>
          <w:b/>
        </w:rPr>
        <w:t xml:space="preserve">: </w:t>
      </w:r>
    </w:p>
    <w:p w14:paraId="6180B845" w14:textId="5FA5654B" w:rsidR="005F7A58" w:rsidRPr="00C74C0E" w:rsidRDefault="00B4475F" w:rsidP="00C74C0E">
      <w:pPr>
        <w:spacing w:after="0"/>
        <w:contextualSpacing/>
        <w:rPr>
          <w:rFonts w:cs="Arial"/>
        </w:rPr>
      </w:pPr>
      <w:r w:rsidRPr="00C74C0E">
        <w:rPr>
          <w:rFonts w:cs="Arial"/>
        </w:rPr>
        <w:t>Neuromuscular Physical Therapy I</w:t>
      </w:r>
      <w:r w:rsidR="00C74C0E">
        <w:rPr>
          <w:rFonts w:cs="Arial"/>
        </w:rPr>
        <w:t>;</w:t>
      </w:r>
      <w:r w:rsidRPr="00C74C0E">
        <w:rPr>
          <w:rFonts w:cs="Arial"/>
        </w:rPr>
        <w:t xml:space="preserve"> 5 credits</w:t>
      </w:r>
      <w:r w:rsidR="00C74C0E">
        <w:rPr>
          <w:rFonts w:cs="Arial"/>
        </w:rPr>
        <w:t xml:space="preserve">; </w:t>
      </w:r>
      <w:r w:rsidR="005F7A58" w:rsidRPr="00C74C0E">
        <w:rPr>
          <w:rFonts w:cs="Arial"/>
        </w:rPr>
        <w:t>4</w:t>
      </w:r>
      <w:r w:rsidR="005F7A58" w:rsidRPr="00C74C0E">
        <w:rPr>
          <w:rFonts w:cs="Arial"/>
          <w:vertAlign w:val="superscript"/>
        </w:rPr>
        <w:t>th</w:t>
      </w:r>
      <w:r w:rsidR="005F7A58" w:rsidRPr="00C74C0E">
        <w:rPr>
          <w:rFonts w:cs="Arial"/>
        </w:rPr>
        <w:t xml:space="preserve"> Term; Fall, Year II; follows courses in pathophysiology, neuroanatomy,</w:t>
      </w:r>
      <w:r w:rsidR="00DD223C" w:rsidRPr="00C74C0E">
        <w:rPr>
          <w:rFonts w:cs="Arial"/>
        </w:rPr>
        <w:t xml:space="preserve"> movement science</w:t>
      </w:r>
      <w:r w:rsidR="005F7A58" w:rsidRPr="00C74C0E">
        <w:rPr>
          <w:rFonts w:cs="Arial"/>
        </w:rPr>
        <w:t xml:space="preserve"> </w:t>
      </w:r>
      <w:r w:rsidR="00C74C0E">
        <w:rPr>
          <w:rFonts w:cs="Arial"/>
        </w:rPr>
        <w:t xml:space="preserve">(learning basic kinetic and kinematic information) </w:t>
      </w:r>
      <w:r w:rsidR="005F7A58" w:rsidRPr="00C74C0E">
        <w:rPr>
          <w:rFonts w:cs="Arial"/>
        </w:rPr>
        <w:t>and differential diagnosis. This course introduces both theory and practical applications of motor control and motor learning to neuromuscular movement disorders.</w:t>
      </w:r>
    </w:p>
    <w:p w14:paraId="00481EEA" w14:textId="5346E309" w:rsidR="00B4475F" w:rsidRPr="00C74C0E" w:rsidRDefault="00B4475F" w:rsidP="00C74C0E">
      <w:pPr>
        <w:spacing w:after="0"/>
        <w:ind w:left="360"/>
        <w:contextualSpacing/>
        <w:rPr>
          <w:rFonts w:cs="Arial"/>
        </w:rPr>
      </w:pPr>
    </w:p>
    <w:p w14:paraId="52645D92" w14:textId="25296B38" w:rsidR="00567894" w:rsidRPr="000062FA" w:rsidRDefault="00C74C0E" w:rsidP="00C74C0E">
      <w:pPr>
        <w:spacing w:after="0"/>
        <w:rPr>
          <w:rFonts w:cs="Arial"/>
          <w:b/>
        </w:rPr>
      </w:pPr>
      <w:r w:rsidRPr="000062FA">
        <w:rPr>
          <w:rFonts w:cs="Arial"/>
          <w:b/>
        </w:rPr>
        <w:t>Learning Experience Description</w:t>
      </w:r>
      <w:r w:rsidR="000B0734" w:rsidRPr="000062FA">
        <w:rPr>
          <w:rFonts w:cs="Arial"/>
          <w:b/>
        </w:rPr>
        <w:t>:</w:t>
      </w:r>
      <w:r w:rsidR="00C1336C" w:rsidRPr="000062FA">
        <w:rPr>
          <w:rFonts w:cs="Arial"/>
          <w:b/>
        </w:rPr>
        <w:t xml:space="preserve"> </w:t>
      </w:r>
    </w:p>
    <w:p w14:paraId="65B46376" w14:textId="491DC75A" w:rsidR="00D516D3" w:rsidRPr="00C74C0E" w:rsidRDefault="00C1336C" w:rsidP="00C74C0E">
      <w:pPr>
        <w:spacing w:after="0"/>
        <w:rPr>
          <w:rFonts w:cs="Arial"/>
        </w:rPr>
      </w:pPr>
      <w:r w:rsidRPr="00C74C0E">
        <w:rPr>
          <w:rFonts w:cs="Arial"/>
          <w:u w:val="single"/>
        </w:rPr>
        <w:t>Context:</w:t>
      </w:r>
      <w:r w:rsidRPr="00C74C0E">
        <w:rPr>
          <w:rFonts w:cs="Arial"/>
        </w:rPr>
        <w:t xml:space="preserve">  </w:t>
      </w:r>
      <w:r w:rsidR="00C5437B" w:rsidRPr="00C74C0E">
        <w:rPr>
          <w:rFonts w:cs="Arial"/>
        </w:rPr>
        <w:t>This session takes place during the first unit of the Neuromuscular Physical Therapy I course.  Significant kinetic and kinematic data is presented in the later reach, mobility</w:t>
      </w:r>
      <w:r w:rsidR="00FE0B96" w:rsidRPr="00C74C0E">
        <w:rPr>
          <w:rFonts w:cs="Arial"/>
        </w:rPr>
        <w:t>,</w:t>
      </w:r>
      <w:r w:rsidR="00C5437B" w:rsidRPr="00C74C0E">
        <w:rPr>
          <w:rFonts w:cs="Arial"/>
        </w:rPr>
        <w:t xml:space="preserve"> and gait units of this course.  Comprehension and performance on these topics is enhanced by reviewing the kinetic and kinematic concepts previously learned and applying them to neurological populations and literature. </w:t>
      </w:r>
    </w:p>
    <w:p w14:paraId="3FE1BDDC" w14:textId="1675A00A" w:rsidR="00C74C0E" w:rsidRDefault="0011001F" w:rsidP="00A841A3">
      <w:pPr>
        <w:spacing w:after="0"/>
        <w:rPr>
          <w:rFonts w:cs="Arial"/>
        </w:rPr>
      </w:pPr>
      <w:r w:rsidRPr="00C74C0E">
        <w:rPr>
          <w:rFonts w:cs="Arial"/>
          <w:u w:val="single"/>
        </w:rPr>
        <w:t>Purpose:</w:t>
      </w:r>
      <w:r w:rsidRPr="00C74C0E">
        <w:rPr>
          <w:rFonts w:cs="Arial"/>
        </w:rPr>
        <w:t xml:space="preserve">  </w:t>
      </w:r>
      <w:r w:rsidR="00C74C0E">
        <w:rPr>
          <w:rFonts w:cs="Arial"/>
        </w:rPr>
        <w:t>The purposes are</w:t>
      </w:r>
      <w:r w:rsidR="000062FA">
        <w:rPr>
          <w:rFonts w:cs="Arial"/>
        </w:rPr>
        <w:t>:</w:t>
      </w:r>
      <w:r w:rsidR="00A841A3">
        <w:rPr>
          <w:rFonts w:cs="Arial"/>
        </w:rPr>
        <w:t xml:space="preserve"> </w:t>
      </w:r>
      <w:r w:rsidRPr="00C74C0E">
        <w:rPr>
          <w:rFonts w:cs="Arial"/>
        </w:rPr>
        <w:t xml:space="preserve">to improve student understanding </w:t>
      </w:r>
      <w:r w:rsidR="00C5437B" w:rsidRPr="00C74C0E">
        <w:rPr>
          <w:rFonts w:cs="Arial"/>
        </w:rPr>
        <w:t>and application of kinetic and kinematic principles in class activ</w:t>
      </w:r>
      <w:r w:rsidRPr="00C74C0E">
        <w:rPr>
          <w:rFonts w:cs="Arial"/>
        </w:rPr>
        <w:t>ities through advanced preparation</w:t>
      </w:r>
      <w:r w:rsidR="00A841A3">
        <w:rPr>
          <w:rFonts w:cs="Arial"/>
        </w:rPr>
        <w:t xml:space="preserve">; </w:t>
      </w:r>
      <w:r w:rsidRPr="00C74C0E">
        <w:rPr>
          <w:rFonts w:cs="Arial"/>
        </w:rPr>
        <w:t>to increase participation in active learning experiences that both reinforce and provide practical applicatio</w:t>
      </w:r>
      <w:r w:rsidR="00A841A3">
        <w:rPr>
          <w:rFonts w:cs="Arial"/>
        </w:rPr>
        <w:t xml:space="preserve">n of the theoretical principles; </w:t>
      </w:r>
      <w:r w:rsidR="00A9583A" w:rsidRPr="00C74C0E">
        <w:rPr>
          <w:rFonts w:cs="Arial"/>
        </w:rPr>
        <w:t xml:space="preserve">to utilize the advantages of very small groups to </w:t>
      </w:r>
      <w:r w:rsidR="00750FFB" w:rsidRPr="00C74C0E">
        <w:rPr>
          <w:rFonts w:cs="Arial"/>
        </w:rPr>
        <w:t xml:space="preserve">1) </w:t>
      </w:r>
      <w:r w:rsidR="00A9583A" w:rsidRPr="00C74C0E">
        <w:rPr>
          <w:rFonts w:cs="Arial"/>
        </w:rPr>
        <w:t xml:space="preserve">gauge individual student skills and </w:t>
      </w:r>
      <w:r w:rsidR="00750FFB" w:rsidRPr="00C74C0E">
        <w:rPr>
          <w:rFonts w:cs="Arial"/>
        </w:rPr>
        <w:t xml:space="preserve">2) </w:t>
      </w:r>
      <w:r w:rsidR="00A9583A" w:rsidRPr="00C74C0E">
        <w:rPr>
          <w:rFonts w:cs="Arial"/>
        </w:rPr>
        <w:t xml:space="preserve">monitor individual attentiveness, content understanding, and </w:t>
      </w:r>
      <w:r w:rsidR="00750FFB" w:rsidRPr="00C74C0E">
        <w:rPr>
          <w:rFonts w:cs="Arial"/>
        </w:rPr>
        <w:t xml:space="preserve">application </w:t>
      </w:r>
      <w:r w:rsidR="00B9592E" w:rsidRPr="00C74C0E">
        <w:rPr>
          <w:rFonts w:cs="Arial"/>
        </w:rPr>
        <w:t>of principles</w:t>
      </w:r>
      <w:r w:rsidR="00750FFB" w:rsidRPr="00C74C0E">
        <w:rPr>
          <w:rFonts w:cs="Arial"/>
        </w:rPr>
        <w:t xml:space="preserve"> to novel information.</w:t>
      </w:r>
    </w:p>
    <w:p w14:paraId="66E6E23C" w14:textId="77777777" w:rsidR="000062FA" w:rsidRDefault="000062FA" w:rsidP="000062FA">
      <w:pPr>
        <w:pStyle w:val="ListParagraph"/>
        <w:spacing w:after="0"/>
        <w:rPr>
          <w:rFonts w:cs="Arial"/>
        </w:rPr>
      </w:pPr>
    </w:p>
    <w:p w14:paraId="4AC5177C" w14:textId="25F52875" w:rsidR="00A841A3" w:rsidRPr="000062FA" w:rsidRDefault="00A841A3" w:rsidP="000062FA">
      <w:pPr>
        <w:spacing w:after="0"/>
        <w:rPr>
          <w:rFonts w:cs="Arial"/>
        </w:rPr>
      </w:pPr>
      <w:r w:rsidRPr="000062FA">
        <w:rPr>
          <w:rFonts w:cs="Arial"/>
          <w:u w:val="single"/>
        </w:rPr>
        <w:t>Online Self-Directed Learning module</w:t>
      </w:r>
      <w:r w:rsidRPr="000062FA">
        <w:rPr>
          <w:rFonts w:cs="Arial"/>
        </w:rPr>
        <w:t>: This consists of an online Audio PowerPoint presentation (40-60 minute duration; recorded using Adobe Presenter).  PowerPoint handouts with audio notes are also provided to students. Students review this material and come to class prepared to answer quiz questions related to the identified lecture learning objectives.</w:t>
      </w:r>
      <w:r w:rsidR="000062FA" w:rsidRPr="000062FA">
        <w:rPr>
          <w:rFonts w:cs="Arial"/>
        </w:rPr>
        <w:t xml:space="preserve"> </w:t>
      </w:r>
      <w:r w:rsidRPr="000062FA">
        <w:rPr>
          <w:rFonts w:cs="Arial"/>
        </w:rPr>
        <w:t xml:space="preserve">Generation of online learning module </w:t>
      </w:r>
      <w:r w:rsidR="000062FA">
        <w:rPr>
          <w:rFonts w:cs="Arial"/>
        </w:rPr>
        <w:t>may take several hours of instructor time, followed by</w:t>
      </w:r>
      <w:r w:rsidRPr="000062FA">
        <w:rPr>
          <w:rFonts w:cs="Arial"/>
        </w:rPr>
        <w:t xml:space="preserve"> annual improvements/updates based upon feedback and unit analysis.</w:t>
      </w:r>
    </w:p>
    <w:p w14:paraId="2138C711" w14:textId="77777777" w:rsidR="000062FA" w:rsidRDefault="000062FA" w:rsidP="000062FA">
      <w:pPr>
        <w:spacing w:after="0"/>
        <w:rPr>
          <w:rFonts w:cs="Arial"/>
        </w:rPr>
      </w:pPr>
    </w:p>
    <w:p w14:paraId="4607311C" w14:textId="77777777" w:rsidR="00A841A3" w:rsidRPr="000062FA" w:rsidRDefault="00A841A3" w:rsidP="000062FA">
      <w:pPr>
        <w:spacing w:after="0"/>
        <w:rPr>
          <w:rFonts w:cs="Arial"/>
          <w:u w:val="single"/>
        </w:rPr>
      </w:pPr>
      <w:r w:rsidRPr="000062FA">
        <w:rPr>
          <w:rFonts w:cs="Arial"/>
          <w:u w:val="single"/>
        </w:rPr>
        <w:t xml:space="preserve">Class Session Format:  </w:t>
      </w:r>
    </w:p>
    <w:p w14:paraId="1CF3D9C3" w14:textId="77777777" w:rsidR="00A841A3" w:rsidRPr="00C74C0E" w:rsidRDefault="00A841A3" w:rsidP="000062FA">
      <w:pPr>
        <w:pStyle w:val="ListParagraph"/>
        <w:numPr>
          <w:ilvl w:val="0"/>
          <w:numId w:val="25"/>
        </w:numPr>
        <w:spacing w:after="0"/>
        <w:rPr>
          <w:rFonts w:cs="Arial"/>
        </w:rPr>
      </w:pPr>
      <w:r w:rsidRPr="00C74C0E">
        <w:rPr>
          <w:rFonts w:cs="Arial"/>
        </w:rPr>
        <w:t xml:space="preserve">Students attend one 1.5-hour (of the total 3-hour) scheduled class session; the remaining 1.5 hours of class time is compensated time credited to self-directed online module review. </w:t>
      </w:r>
    </w:p>
    <w:p w14:paraId="5F7E4A22" w14:textId="77777777" w:rsidR="00A841A3" w:rsidRPr="00C74C0E" w:rsidRDefault="00A841A3" w:rsidP="000062FA">
      <w:pPr>
        <w:pStyle w:val="ListParagraph"/>
        <w:numPr>
          <w:ilvl w:val="1"/>
          <w:numId w:val="25"/>
        </w:numPr>
        <w:spacing w:after="0"/>
        <w:rPr>
          <w:rFonts w:cs="Arial"/>
        </w:rPr>
      </w:pPr>
      <w:r w:rsidRPr="00C74C0E">
        <w:rPr>
          <w:rFonts w:cs="Arial"/>
        </w:rPr>
        <w:t>Administration of in-class graded quiz: quiz of 5-10 Multiple Choice, True-False or Short Answer questions administered. Questions are designed to gauge basic understanding of presented content.</w:t>
      </w:r>
    </w:p>
    <w:p w14:paraId="0AEEF2B1" w14:textId="77777777" w:rsidR="00A841A3" w:rsidRPr="00C74C0E" w:rsidRDefault="00A841A3" w:rsidP="000062FA">
      <w:pPr>
        <w:pStyle w:val="ListParagraph"/>
        <w:numPr>
          <w:ilvl w:val="1"/>
          <w:numId w:val="25"/>
        </w:numPr>
        <w:spacing w:after="0"/>
        <w:rPr>
          <w:rFonts w:cs="Arial"/>
        </w:rPr>
      </w:pPr>
      <w:r w:rsidRPr="00C74C0E">
        <w:rPr>
          <w:rFonts w:cs="Arial"/>
        </w:rPr>
        <w:t>Review of quiz: Students are given immediate feedback on the quiz to ensure understanding of the foundational concepts.</w:t>
      </w:r>
    </w:p>
    <w:p w14:paraId="0BE118D7" w14:textId="77777777" w:rsidR="00A841A3" w:rsidRPr="00C74C0E" w:rsidRDefault="00A841A3" w:rsidP="000062FA">
      <w:pPr>
        <w:pStyle w:val="ListParagraph"/>
        <w:numPr>
          <w:ilvl w:val="1"/>
          <w:numId w:val="25"/>
        </w:numPr>
        <w:spacing w:after="0"/>
        <w:rPr>
          <w:rFonts w:cs="Arial"/>
        </w:rPr>
      </w:pPr>
      <w:r w:rsidRPr="00C74C0E">
        <w:rPr>
          <w:rFonts w:cs="Arial"/>
        </w:rPr>
        <w:t>Fielding of student questions and related discussion:  Students are provided the opportunity to ask questions regarding the content of the online learning modules. During this time, a basic review of overarching c</w:t>
      </w:r>
      <w:bookmarkStart w:id="0" w:name="_GoBack"/>
      <w:bookmarkEnd w:id="0"/>
      <w:r w:rsidRPr="00C74C0E">
        <w:rPr>
          <w:rFonts w:cs="Arial"/>
        </w:rPr>
        <w:t>oncepts and discussion related to points of confusion may be undertaken.</w:t>
      </w:r>
    </w:p>
    <w:p w14:paraId="5582ADD8" w14:textId="77777777" w:rsidR="00A841A3" w:rsidRPr="00C74C0E" w:rsidRDefault="00A841A3" w:rsidP="000062FA">
      <w:pPr>
        <w:pStyle w:val="ListParagraph"/>
        <w:numPr>
          <w:ilvl w:val="1"/>
          <w:numId w:val="25"/>
        </w:numPr>
        <w:spacing w:after="0"/>
        <w:rPr>
          <w:rFonts w:cs="Arial"/>
        </w:rPr>
      </w:pPr>
      <w:r w:rsidRPr="00C74C0E">
        <w:rPr>
          <w:rFonts w:cs="Arial"/>
        </w:rPr>
        <w:lastRenderedPageBreak/>
        <w:t>Active Learning Session: Students are engaged in an active learning experience that facilitates application of the online learning module. An active learning session guide has been included below with sample discussion points and applications to the literature.</w:t>
      </w:r>
    </w:p>
    <w:p w14:paraId="65B09035" w14:textId="77777777" w:rsidR="00A841A3" w:rsidRPr="00A841A3" w:rsidRDefault="00A841A3" w:rsidP="00A841A3">
      <w:pPr>
        <w:spacing w:after="0"/>
        <w:rPr>
          <w:rFonts w:cs="Arial"/>
        </w:rPr>
      </w:pPr>
    </w:p>
    <w:p w14:paraId="0FEE138F" w14:textId="5690F21F" w:rsidR="00C74C0E" w:rsidRDefault="00C74C0E" w:rsidP="00C74C0E">
      <w:pPr>
        <w:spacing w:after="0"/>
        <w:rPr>
          <w:rFonts w:cs="Arial"/>
        </w:rPr>
      </w:pPr>
      <w:r w:rsidRPr="00C74C0E">
        <w:rPr>
          <w:rFonts w:cs="Arial"/>
          <w:u w:val="single"/>
        </w:rPr>
        <w:t>Time for student to complete the activity</w:t>
      </w:r>
      <w:r w:rsidRPr="00C74C0E">
        <w:rPr>
          <w:rFonts w:cs="Arial"/>
        </w:rPr>
        <w:t xml:space="preserve">: </w:t>
      </w:r>
      <w:r w:rsidR="000062FA">
        <w:rPr>
          <w:rFonts w:cs="Arial"/>
        </w:rPr>
        <w:t xml:space="preserve">Normally scheduled 3-hour class time divided as follows: </w:t>
      </w:r>
      <w:r w:rsidR="00A841A3">
        <w:rPr>
          <w:rFonts w:cs="Arial"/>
        </w:rPr>
        <w:t xml:space="preserve">Preparatory time: </w:t>
      </w:r>
      <w:r w:rsidR="00A841A3" w:rsidRPr="00C74C0E">
        <w:rPr>
          <w:rFonts w:cs="Arial"/>
        </w:rPr>
        <w:t>Self-directed review of audio lecture and printed ma</w:t>
      </w:r>
      <w:r w:rsidR="00A841A3">
        <w:rPr>
          <w:rFonts w:cs="Arial"/>
        </w:rPr>
        <w:t xml:space="preserve">terials review (~1.0-1.5 hours); </w:t>
      </w:r>
      <w:r w:rsidR="000062FA">
        <w:rPr>
          <w:rFonts w:cs="Arial"/>
        </w:rPr>
        <w:t xml:space="preserve">Class time: </w:t>
      </w:r>
      <w:r w:rsidR="000062FA" w:rsidRPr="00C74C0E">
        <w:rPr>
          <w:rFonts w:cs="Arial"/>
        </w:rPr>
        <w:t>One 1.5-hour of group (half cohort) instruction, activity, and discussion.</w:t>
      </w:r>
    </w:p>
    <w:p w14:paraId="3B7101E8" w14:textId="2257A1D3" w:rsidR="00C74C0E" w:rsidRPr="00C74C0E" w:rsidRDefault="00C74C0E" w:rsidP="00C74C0E">
      <w:pPr>
        <w:pStyle w:val="ListParagraph"/>
        <w:spacing w:after="0"/>
        <w:ind w:left="360"/>
        <w:rPr>
          <w:rFonts w:cs="Arial"/>
          <w:b/>
          <w:u w:val="single"/>
        </w:rPr>
      </w:pPr>
    </w:p>
    <w:p w14:paraId="15F8B88C" w14:textId="4DBC8625" w:rsidR="00750FFB" w:rsidRPr="00A841A3" w:rsidRDefault="0051682E" w:rsidP="00A841A3">
      <w:pPr>
        <w:spacing w:after="0"/>
        <w:rPr>
          <w:rFonts w:cs="Arial"/>
          <w:u w:val="single"/>
        </w:rPr>
      </w:pPr>
      <w:r w:rsidRPr="00A841A3">
        <w:rPr>
          <w:rFonts w:cs="Arial"/>
          <w:u w:val="single"/>
        </w:rPr>
        <w:t>Readings/other preparatory materials</w:t>
      </w:r>
      <w:r w:rsidR="000B0734" w:rsidRPr="00A841A3">
        <w:rPr>
          <w:rFonts w:cs="Arial"/>
          <w:u w:val="single"/>
        </w:rPr>
        <w:t xml:space="preserve">: </w:t>
      </w:r>
    </w:p>
    <w:p w14:paraId="1BBCAE69" w14:textId="77777777" w:rsidR="00750FFB" w:rsidRPr="00C74C0E" w:rsidRDefault="0011001F" w:rsidP="000062FA">
      <w:pPr>
        <w:pStyle w:val="ListParagraph"/>
        <w:numPr>
          <w:ilvl w:val="0"/>
          <w:numId w:val="24"/>
        </w:numPr>
        <w:spacing w:after="0"/>
        <w:ind w:left="360"/>
        <w:rPr>
          <w:rFonts w:cs="Arial"/>
        </w:rPr>
      </w:pPr>
      <w:r w:rsidRPr="00C74C0E">
        <w:rPr>
          <w:rFonts w:cs="Arial"/>
        </w:rPr>
        <w:t>Lecture note</w:t>
      </w:r>
      <w:r w:rsidR="00750FFB" w:rsidRPr="00C74C0E">
        <w:rPr>
          <w:rFonts w:cs="Arial"/>
        </w:rPr>
        <w:t>s</w:t>
      </w:r>
    </w:p>
    <w:p w14:paraId="181E9F77" w14:textId="7039DEFD" w:rsidR="00644B90" w:rsidRPr="00C74C0E" w:rsidRDefault="0011001F" w:rsidP="000062FA">
      <w:pPr>
        <w:pStyle w:val="ListParagraph"/>
        <w:numPr>
          <w:ilvl w:val="0"/>
          <w:numId w:val="24"/>
        </w:numPr>
        <w:spacing w:after="0"/>
        <w:ind w:left="360"/>
        <w:rPr>
          <w:rFonts w:cs="Arial"/>
        </w:rPr>
      </w:pPr>
      <w:r w:rsidRPr="00C74C0E">
        <w:rPr>
          <w:rFonts w:cs="Arial"/>
        </w:rPr>
        <w:t>Audio presentations recorded using Adobe Presenter</w:t>
      </w:r>
      <w:r w:rsidR="00750FFB" w:rsidRPr="00C74C0E">
        <w:rPr>
          <w:rFonts w:cs="Arial"/>
        </w:rPr>
        <w:t xml:space="preserve"> or similar software</w:t>
      </w:r>
      <w:r w:rsidRPr="00C74C0E">
        <w:rPr>
          <w:rFonts w:cs="Arial"/>
        </w:rPr>
        <w:t xml:space="preserve">  </w:t>
      </w:r>
    </w:p>
    <w:p w14:paraId="4C3250FC" w14:textId="772C8505" w:rsidR="00BC7E56" w:rsidRPr="00C74C0E" w:rsidRDefault="0011001F" w:rsidP="000062FA">
      <w:pPr>
        <w:pStyle w:val="ListParagraph"/>
        <w:numPr>
          <w:ilvl w:val="0"/>
          <w:numId w:val="24"/>
        </w:numPr>
        <w:spacing w:after="0"/>
        <w:ind w:left="360"/>
        <w:rPr>
          <w:rFonts w:cs="Arial"/>
        </w:rPr>
      </w:pPr>
      <w:r w:rsidRPr="00C74C0E">
        <w:rPr>
          <w:rFonts w:cs="Arial"/>
        </w:rPr>
        <w:t>Re</w:t>
      </w:r>
      <w:r w:rsidR="00E841EA" w:rsidRPr="00C74C0E">
        <w:rPr>
          <w:rFonts w:cs="Arial"/>
        </w:rPr>
        <w:t>ference</w:t>
      </w:r>
      <w:r w:rsidRPr="00C74C0E">
        <w:rPr>
          <w:rFonts w:cs="Arial"/>
        </w:rPr>
        <w:t xml:space="preserve"> textbook</w:t>
      </w:r>
      <w:r w:rsidR="00BC7E56" w:rsidRPr="00C74C0E">
        <w:rPr>
          <w:rFonts w:cs="Arial"/>
        </w:rPr>
        <w:t>s</w:t>
      </w:r>
      <w:r w:rsidR="00BC7E56" w:rsidRPr="00C74C0E">
        <w:t xml:space="preserve"> </w:t>
      </w:r>
    </w:p>
    <w:p w14:paraId="3A776A4A" w14:textId="010CAC74" w:rsidR="00E841EA" w:rsidRPr="00C74C0E" w:rsidRDefault="00E841EA" w:rsidP="000062FA">
      <w:pPr>
        <w:pStyle w:val="ListParagraph"/>
        <w:numPr>
          <w:ilvl w:val="1"/>
          <w:numId w:val="24"/>
        </w:numPr>
        <w:spacing w:after="0"/>
        <w:ind w:left="1080"/>
        <w:rPr>
          <w:rFonts w:cs="Arial"/>
        </w:rPr>
      </w:pPr>
      <w:r w:rsidRPr="00C74C0E">
        <w:rPr>
          <w:rFonts w:cs="Arial"/>
        </w:rPr>
        <w:t>Neumann DA. Kinesiology of the Musculoskeletal System: Foundations for Physical Rehabilitation. 2</w:t>
      </w:r>
      <w:r w:rsidRPr="00C74C0E">
        <w:rPr>
          <w:rFonts w:cs="Arial"/>
          <w:vertAlign w:val="superscript"/>
        </w:rPr>
        <w:t>nd</w:t>
      </w:r>
      <w:r w:rsidRPr="00C74C0E">
        <w:rPr>
          <w:rFonts w:cs="Arial"/>
        </w:rPr>
        <w:t xml:space="preserve"> Ed. St Louis, MO: Mosby; 2010.</w:t>
      </w:r>
    </w:p>
    <w:p w14:paraId="578EFD6A" w14:textId="57814A4E" w:rsidR="00BC7E56" w:rsidRPr="00C74C0E" w:rsidRDefault="00BC7E56" w:rsidP="000062FA">
      <w:pPr>
        <w:pStyle w:val="ListParagraph"/>
        <w:numPr>
          <w:ilvl w:val="1"/>
          <w:numId w:val="24"/>
        </w:numPr>
        <w:spacing w:after="0"/>
        <w:ind w:left="1080"/>
        <w:rPr>
          <w:rFonts w:cs="Arial"/>
        </w:rPr>
      </w:pPr>
      <w:r w:rsidRPr="00C74C0E">
        <w:rPr>
          <w:rFonts w:cs="Arial"/>
        </w:rPr>
        <w:t xml:space="preserve">O’Sullivan, SB, Schmitz TJ. </w:t>
      </w:r>
      <w:r w:rsidRPr="00C74C0E">
        <w:rPr>
          <w:rFonts w:cs="Arial"/>
          <w:i/>
        </w:rPr>
        <w:t>Physical Rehabilitation</w:t>
      </w:r>
      <w:r w:rsidRPr="00C74C0E">
        <w:rPr>
          <w:rFonts w:cs="Arial"/>
        </w:rPr>
        <w:t>, 6th ed. Philadelphia: FA Davis; 2014</w:t>
      </w:r>
      <w:r w:rsidR="00E841EA" w:rsidRPr="00C74C0E">
        <w:rPr>
          <w:rFonts w:cs="Arial"/>
        </w:rPr>
        <w:t>; 192-201.</w:t>
      </w:r>
    </w:p>
    <w:p w14:paraId="3F5784CD" w14:textId="3935A001" w:rsidR="00DB7430" w:rsidRPr="00C74C0E" w:rsidRDefault="00BC7E56" w:rsidP="000062FA">
      <w:pPr>
        <w:pStyle w:val="ListParagraph"/>
        <w:numPr>
          <w:ilvl w:val="1"/>
          <w:numId w:val="24"/>
        </w:numPr>
        <w:spacing w:after="0"/>
        <w:ind w:left="1080"/>
        <w:rPr>
          <w:rFonts w:cs="Arial"/>
        </w:rPr>
      </w:pPr>
      <w:r w:rsidRPr="00C74C0E">
        <w:rPr>
          <w:rFonts w:cs="Arial"/>
        </w:rPr>
        <w:t xml:space="preserve">Shumway-Cook A, </w:t>
      </w:r>
      <w:proofErr w:type="spellStart"/>
      <w:r w:rsidRPr="00C74C0E">
        <w:rPr>
          <w:rFonts w:cs="Arial"/>
        </w:rPr>
        <w:t>Woollacott</w:t>
      </w:r>
      <w:proofErr w:type="spellEnd"/>
      <w:r w:rsidRPr="00C74C0E">
        <w:rPr>
          <w:rFonts w:cs="Arial"/>
        </w:rPr>
        <w:t xml:space="preserve"> MH. </w:t>
      </w:r>
      <w:r w:rsidRPr="00C74C0E">
        <w:rPr>
          <w:rFonts w:cs="Arial"/>
          <w:i/>
        </w:rPr>
        <w:t>Motor Control: Translating Research into Clinical Practice</w:t>
      </w:r>
      <w:r w:rsidR="00C000B1" w:rsidRPr="00C74C0E">
        <w:rPr>
          <w:rFonts w:cs="Arial"/>
          <w:i/>
        </w:rPr>
        <w:t>.</w:t>
      </w:r>
      <w:r w:rsidRPr="00C74C0E">
        <w:rPr>
          <w:rFonts w:cs="Arial"/>
        </w:rPr>
        <w:t xml:space="preserve"> 4th ed. Philadelphia</w:t>
      </w:r>
      <w:r w:rsidR="001153C6" w:rsidRPr="00C74C0E">
        <w:rPr>
          <w:rFonts w:cs="Arial"/>
        </w:rPr>
        <w:t xml:space="preserve"> PA</w:t>
      </w:r>
      <w:r w:rsidRPr="00C74C0E">
        <w:rPr>
          <w:rFonts w:cs="Arial"/>
        </w:rPr>
        <w:t>: Lippincott Williams &amp; Wilkins; 2012.</w:t>
      </w:r>
    </w:p>
    <w:p w14:paraId="49CDECE1" w14:textId="4067EFDC" w:rsidR="007D2C4D" w:rsidRDefault="007D2C4D" w:rsidP="000062FA">
      <w:pPr>
        <w:pStyle w:val="ListParagraph"/>
        <w:numPr>
          <w:ilvl w:val="0"/>
          <w:numId w:val="24"/>
        </w:numPr>
        <w:spacing w:after="0"/>
        <w:ind w:left="360"/>
        <w:rPr>
          <w:rFonts w:cs="Arial"/>
        </w:rPr>
      </w:pPr>
      <w:r w:rsidRPr="00C74C0E">
        <w:rPr>
          <w:rFonts w:cs="Arial"/>
          <w:u w:val="single"/>
        </w:rPr>
        <w:t xml:space="preserve">Articles </w:t>
      </w:r>
      <w:r w:rsidR="00750FFB" w:rsidRPr="00C74C0E">
        <w:rPr>
          <w:rFonts w:cs="Arial"/>
          <w:u w:val="single"/>
        </w:rPr>
        <w:t>u</w:t>
      </w:r>
      <w:r w:rsidRPr="00C74C0E">
        <w:rPr>
          <w:rFonts w:cs="Arial"/>
          <w:u w:val="single"/>
        </w:rPr>
        <w:t xml:space="preserve">sed for </w:t>
      </w:r>
      <w:r w:rsidR="00750FFB" w:rsidRPr="00C74C0E">
        <w:rPr>
          <w:rFonts w:cs="Arial"/>
          <w:u w:val="single"/>
        </w:rPr>
        <w:t>a</w:t>
      </w:r>
      <w:r w:rsidRPr="00C74C0E">
        <w:rPr>
          <w:rFonts w:cs="Arial"/>
          <w:u w:val="single"/>
        </w:rPr>
        <w:t xml:space="preserve">ctive </w:t>
      </w:r>
      <w:r w:rsidR="00750FFB" w:rsidRPr="00C74C0E">
        <w:rPr>
          <w:rFonts w:cs="Arial"/>
          <w:u w:val="single"/>
        </w:rPr>
        <w:t>l</w:t>
      </w:r>
      <w:r w:rsidRPr="00C74C0E">
        <w:rPr>
          <w:rFonts w:cs="Arial"/>
          <w:u w:val="single"/>
        </w:rPr>
        <w:t xml:space="preserve">earning </w:t>
      </w:r>
      <w:r w:rsidR="00750FFB" w:rsidRPr="00C74C0E">
        <w:rPr>
          <w:rFonts w:cs="Arial"/>
          <w:u w:val="single"/>
        </w:rPr>
        <w:t>s</w:t>
      </w:r>
      <w:r w:rsidRPr="00C74C0E">
        <w:rPr>
          <w:rFonts w:cs="Arial"/>
          <w:u w:val="single"/>
        </w:rPr>
        <w:t>ession (students not required to read articles)</w:t>
      </w:r>
      <w:r w:rsidRPr="00C74C0E">
        <w:rPr>
          <w:rFonts w:cs="Arial"/>
        </w:rPr>
        <w:t>:</w:t>
      </w:r>
    </w:p>
    <w:p w14:paraId="17EDA416" w14:textId="13D0AA46" w:rsidR="00A841A3" w:rsidRPr="00C74C0E" w:rsidRDefault="00A841A3" w:rsidP="000062FA">
      <w:pPr>
        <w:pStyle w:val="ListParagraph"/>
        <w:spacing w:after="0"/>
        <w:ind w:left="360"/>
        <w:rPr>
          <w:rFonts w:cs="Arial"/>
        </w:rPr>
      </w:pPr>
      <w:r w:rsidRPr="00C74C0E">
        <w:rPr>
          <w:rFonts w:cs="Arial"/>
          <w:i/>
        </w:rPr>
        <w:t>**Note:  these articles are selected due to their application to neurological populations and the presentation of graphs and figures sufficiently resemble textbook figures presented in the lecture to allow for interpretation by the students. Articles could be switched to meet specific course objectives and should be updated periodically to remain sufficiently current.</w:t>
      </w:r>
    </w:p>
    <w:p w14:paraId="7B8151BF" w14:textId="77777777" w:rsidR="007D2C4D" w:rsidRPr="00C74C0E" w:rsidRDefault="007D2C4D" w:rsidP="000062FA">
      <w:pPr>
        <w:pStyle w:val="ListParagraph"/>
        <w:numPr>
          <w:ilvl w:val="1"/>
          <w:numId w:val="24"/>
        </w:numPr>
        <w:spacing w:after="0"/>
        <w:ind w:left="1080"/>
        <w:rPr>
          <w:rFonts w:cs="Arial"/>
        </w:rPr>
      </w:pPr>
      <w:r w:rsidRPr="00C74C0E">
        <w:rPr>
          <w:rFonts w:cs="Arial"/>
        </w:rPr>
        <w:t xml:space="preserve">Higginson JS, </w:t>
      </w:r>
      <w:proofErr w:type="spellStart"/>
      <w:r w:rsidRPr="00C74C0E">
        <w:rPr>
          <w:rFonts w:cs="Arial"/>
        </w:rPr>
        <w:t>Zajac</w:t>
      </w:r>
      <w:proofErr w:type="spellEnd"/>
      <w:r w:rsidRPr="00C74C0E">
        <w:rPr>
          <w:rFonts w:cs="Arial"/>
        </w:rPr>
        <w:t xml:space="preserve"> FE, Neptune RR, </w:t>
      </w:r>
      <w:proofErr w:type="spellStart"/>
      <w:r w:rsidRPr="00C74C0E">
        <w:rPr>
          <w:rFonts w:cs="Arial"/>
        </w:rPr>
        <w:t>Kautz</w:t>
      </w:r>
      <w:proofErr w:type="spellEnd"/>
      <w:r w:rsidRPr="00C74C0E">
        <w:rPr>
          <w:rFonts w:cs="Arial"/>
        </w:rPr>
        <w:t xml:space="preserve"> SA, </w:t>
      </w:r>
      <w:proofErr w:type="spellStart"/>
      <w:r w:rsidRPr="00C74C0E">
        <w:rPr>
          <w:rFonts w:cs="Arial"/>
        </w:rPr>
        <w:t>Delp</w:t>
      </w:r>
      <w:proofErr w:type="spellEnd"/>
      <w:r w:rsidRPr="00C74C0E">
        <w:rPr>
          <w:rFonts w:cs="Arial"/>
        </w:rPr>
        <w:t xml:space="preserve"> SL.  Muscle contributions to support during gait in an individual with post-stroke hemiparesis.  J </w:t>
      </w:r>
      <w:proofErr w:type="spellStart"/>
      <w:r w:rsidRPr="00C74C0E">
        <w:rPr>
          <w:rFonts w:cs="Arial"/>
        </w:rPr>
        <w:t>Biomech</w:t>
      </w:r>
      <w:proofErr w:type="spellEnd"/>
      <w:r w:rsidRPr="00C74C0E">
        <w:rPr>
          <w:rFonts w:cs="Arial"/>
        </w:rPr>
        <w:t>.  2006</w:t>
      </w:r>
      <w:proofErr w:type="gramStart"/>
      <w:r w:rsidRPr="00C74C0E">
        <w:rPr>
          <w:rFonts w:cs="Arial"/>
        </w:rPr>
        <w:t>;39:1769</w:t>
      </w:r>
      <w:proofErr w:type="gramEnd"/>
      <w:r w:rsidRPr="00C74C0E">
        <w:rPr>
          <w:rFonts w:cs="Arial"/>
        </w:rPr>
        <w:t>-1777.</w:t>
      </w:r>
    </w:p>
    <w:p w14:paraId="2B2A1309" w14:textId="77777777" w:rsidR="007D2C4D" w:rsidRPr="00C74C0E" w:rsidRDefault="007D2C4D" w:rsidP="000062FA">
      <w:pPr>
        <w:pStyle w:val="ListParagraph"/>
        <w:numPr>
          <w:ilvl w:val="1"/>
          <w:numId w:val="24"/>
        </w:numPr>
        <w:spacing w:after="0"/>
        <w:ind w:left="1080"/>
        <w:rPr>
          <w:rFonts w:cs="Arial"/>
        </w:rPr>
      </w:pPr>
      <w:r w:rsidRPr="00C74C0E">
        <w:rPr>
          <w:rFonts w:cs="Arial"/>
        </w:rPr>
        <w:t xml:space="preserve">Leung J, Smith R, Harvey LA, Moseley AM, </w:t>
      </w:r>
      <w:proofErr w:type="spellStart"/>
      <w:r w:rsidRPr="00C74C0E">
        <w:rPr>
          <w:rFonts w:cs="Arial"/>
        </w:rPr>
        <w:t>Chapparo</w:t>
      </w:r>
      <w:proofErr w:type="spellEnd"/>
      <w:r w:rsidRPr="00C74C0E">
        <w:rPr>
          <w:rFonts w:cs="Arial"/>
        </w:rPr>
        <w:t xml:space="preserve"> J.  The impact of simulated ankle plantarflexion contracture on the knee joint during stance phase of gait:  a within-subject study.  </w:t>
      </w:r>
      <w:proofErr w:type="spellStart"/>
      <w:r w:rsidRPr="00C74C0E">
        <w:rPr>
          <w:rFonts w:cs="Arial"/>
        </w:rPr>
        <w:t>Clin</w:t>
      </w:r>
      <w:proofErr w:type="spellEnd"/>
      <w:r w:rsidRPr="00C74C0E">
        <w:rPr>
          <w:rFonts w:cs="Arial"/>
        </w:rPr>
        <w:t xml:space="preserve"> </w:t>
      </w:r>
      <w:proofErr w:type="spellStart"/>
      <w:r w:rsidRPr="00C74C0E">
        <w:rPr>
          <w:rFonts w:cs="Arial"/>
        </w:rPr>
        <w:t>Biomech</w:t>
      </w:r>
      <w:proofErr w:type="spellEnd"/>
      <w:r w:rsidRPr="00C74C0E">
        <w:rPr>
          <w:rFonts w:cs="Arial"/>
        </w:rPr>
        <w:t>.  2014</w:t>
      </w:r>
      <w:proofErr w:type="gramStart"/>
      <w:r w:rsidRPr="00C74C0E">
        <w:rPr>
          <w:rFonts w:cs="Arial"/>
        </w:rPr>
        <w:t>;29:423</w:t>
      </w:r>
      <w:proofErr w:type="gramEnd"/>
      <w:r w:rsidRPr="00C74C0E">
        <w:rPr>
          <w:rFonts w:cs="Arial"/>
        </w:rPr>
        <w:t>-428.</w:t>
      </w:r>
    </w:p>
    <w:p w14:paraId="0CFAC32F" w14:textId="594AB6E7" w:rsidR="007D2C4D" w:rsidRPr="00A841A3" w:rsidRDefault="007D2C4D" w:rsidP="000062FA">
      <w:pPr>
        <w:pStyle w:val="ListParagraph"/>
        <w:numPr>
          <w:ilvl w:val="1"/>
          <w:numId w:val="24"/>
        </w:numPr>
        <w:spacing w:after="0"/>
        <w:ind w:left="1080"/>
        <w:rPr>
          <w:rFonts w:cs="Arial"/>
        </w:rPr>
      </w:pPr>
      <w:r w:rsidRPr="00C74C0E">
        <w:rPr>
          <w:rFonts w:cs="Arial"/>
        </w:rPr>
        <w:t xml:space="preserve">Wagner JM, </w:t>
      </w:r>
      <w:proofErr w:type="spellStart"/>
      <w:r w:rsidRPr="00C74C0E">
        <w:rPr>
          <w:rFonts w:cs="Arial"/>
        </w:rPr>
        <w:t>Dromerick</w:t>
      </w:r>
      <w:proofErr w:type="spellEnd"/>
      <w:r w:rsidRPr="00C74C0E">
        <w:rPr>
          <w:rFonts w:cs="Arial"/>
        </w:rPr>
        <w:t xml:space="preserve"> AW, </w:t>
      </w:r>
      <w:proofErr w:type="spellStart"/>
      <w:r w:rsidRPr="00C74C0E">
        <w:rPr>
          <w:rFonts w:cs="Arial"/>
        </w:rPr>
        <w:t>Sahrmann</w:t>
      </w:r>
      <w:proofErr w:type="spellEnd"/>
      <w:r w:rsidRPr="00C74C0E">
        <w:rPr>
          <w:rFonts w:cs="Arial"/>
        </w:rPr>
        <w:t xml:space="preserve"> SA, Lang CE.  Upper extremity muscle activation during recovery of reaching in subjects with post-stroke hemiparesis.  </w:t>
      </w:r>
      <w:proofErr w:type="spellStart"/>
      <w:r w:rsidRPr="00C74C0E">
        <w:rPr>
          <w:rFonts w:cs="Arial"/>
        </w:rPr>
        <w:t>Clin</w:t>
      </w:r>
      <w:proofErr w:type="spellEnd"/>
      <w:r w:rsidRPr="00C74C0E">
        <w:rPr>
          <w:rFonts w:cs="Arial"/>
        </w:rPr>
        <w:t xml:space="preserve"> </w:t>
      </w:r>
      <w:proofErr w:type="spellStart"/>
      <w:r w:rsidRPr="00C74C0E">
        <w:rPr>
          <w:rFonts w:cs="Arial"/>
        </w:rPr>
        <w:t>Neurophys</w:t>
      </w:r>
      <w:proofErr w:type="spellEnd"/>
      <w:r w:rsidRPr="00C74C0E">
        <w:rPr>
          <w:rFonts w:cs="Arial"/>
        </w:rPr>
        <w:t>.  2007</w:t>
      </w:r>
      <w:proofErr w:type="gramStart"/>
      <w:r w:rsidRPr="00C74C0E">
        <w:rPr>
          <w:rFonts w:cs="Arial"/>
        </w:rPr>
        <w:t>;118:164</w:t>
      </w:r>
      <w:proofErr w:type="gramEnd"/>
      <w:r w:rsidRPr="00C74C0E">
        <w:rPr>
          <w:rFonts w:cs="Arial"/>
        </w:rPr>
        <w:t>-176.</w:t>
      </w:r>
    </w:p>
    <w:p w14:paraId="7C0555F7" w14:textId="77777777" w:rsidR="007D2C4D" w:rsidRPr="00C74C0E" w:rsidRDefault="007D2C4D" w:rsidP="00C74C0E">
      <w:pPr>
        <w:pStyle w:val="ListParagraph"/>
        <w:spacing w:after="0"/>
        <w:ind w:left="1170" w:hanging="450"/>
        <w:rPr>
          <w:rFonts w:cs="Arial"/>
        </w:rPr>
      </w:pPr>
    </w:p>
    <w:p w14:paraId="7F4D5136" w14:textId="4F3EA36D" w:rsidR="00644B90" w:rsidRPr="00A841A3" w:rsidRDefault="0051682E" w:rsidP="00A841A3">
      <w:pPr>
        <w:spacing w:after="0"/>
        <w:rPr>
          <w:rFonts w:cs="Arial"/>
        </w:rPr>
      </w:pPr>
      <w:r w:rsidRPr="00A841A3">
        <w:rPr>
          <w:rFonts w:cs="Arial"/>
          <w:u w:val="single"/>
        </w:rPr>
        <w:t>Learning Objectives</w:t>
      </w:r>
      <w:r w:rsidR="00E94C6F" w:rsidRPr="00A841A3">
        <w:rPr>
          <w:rFonts w:cs="Arial"/>
        </w:rPr>
        <w:t>:</w:t>
      </w:r>
      <w:r w:rsidR="00437295" w:rsidRPr="00A841A3">
        <w:rPr>
          <w:rFonts w:cs="Arial"/>
        </w:rPr>
        <w:t xml:space="preserve"> </w:t>
      </w:r>
      <w:r w:rsidR="000313D9" w:rsidRPr="00A841A3">
        <w:rPr>
          <w:rFonts w:cs="Arial"/>
        </w:rPr>
        <w:t xml:space="preserve"> </w:t>
      </w:r>
    </w:p>
    <w:p w14:paraId="788BB8C3" w14:textId="77777777" w:rsidR="007D2C4D" w:rsidRPr="00C74C0E" w:rsidRDefault="007D2C4D" w:rsidP="00A841A3">
      <w:pPr>
        <w:pStyle w:val="ListParagraph"/>
        <w:numPr>
          <w:ilvl w:val="0"/>
          <w:numId w:val="22"/>
        </w:numPr>
        <w:spacing w:after="0"/>
        <w:rPr>
          <w:rFonts w:cs="Arial"/>
        </w:rPr>
      </w:pPr>
      <w:r w:rsidRPr="00C74C0E">
        <w:rPr>
          <w:rFonts w:cs="Arial"/>
        </w:rPr>
        <w:t>Define the terms kinematic and kinetic</w:t>
      </w:r>
    </w:p>
    <w:p w14:paraId="233C0AAD" w14:textId="77777777" w:rsidR="007D2C4D" w:rsidRPr="00C74C0E" w:rsidRDefault="007D2C4D" w:rsidP="00A841A3">
      <w:pPr>
        <w:pStyle w:val="ListParagraph"/>
        <w:numPr>
          <w:ilvl w:val="0"/>
          <w:numId w:val="22"/>
        </w:numPr>
        <w:spacing w:after="0"/>
        <w:rPr>
          <w:rFonts w:cs="Arial"/>
        </w:rPr>
      </w:pPr>
      <w:r w:rsidRPr="00C74C0E">
        <w:rPr>
          <w:rFonts w:cs="Arial"/>
        </w:rPr>
        <w:t>Describe basic biomechanical principles and terminology</w:t>
      </w:r>
    </w:p>
    <w:p w14:paraId="51724FCF" w14:textId="77777777" w:rsidR="007D2C4D" w:rsidRPr="00C74C0E" w:rsidRDefault="007D2C4D" w:rsidP="00A841A3">
      <w:pPr>
        <w:pStyle w:val="ListParagraph"/>
        <w:numPr>
          <w:ilvl w:val="0"/>
          <w:numId w:val="22"/>
        </w:numPr>
        <w:spacing w:after="0"/>
        <w:rPr>
          <w:rFonts w:cs="Arial"/>
        </w:rPr>
      </w:pPr>
      <w:r w:rsidRPr="00C74C0E">
        <w:rPr>
          <w:rFonts w:cs="Arial"/>
        </w:rPr>
        <w:t>Apply equations for work, torque, and power to human movement</w:t>
      </w:r>
    </w:p>
    <w:p w14:paraId="296CA48C" w14:textId="77777777" w:rsidR="007D2C4D" w:rsidRPr="00C74C0E" w:rsidRDefault="007D2C4D" w:rsidP="00A841A3">
      <w:pPr>
        <w:pStyle w:val="ListParagraph"/>
        <w:numPr>
          <w:ilvl w:val="0"/>
          <w:numId w:val="22"/>
        </w:numPr>
        <w:spacing w:after="0"/>
        <w:rPr>
          <w:rFonts w:cs="Arial"/>
        </w:rPr>
      </w:pPr>
      <w:r w:rsidRPr="00C74C0E">
        <w:rPr>
          <w:rFonts w:cs="Arial"/>
        </w:rPr>
        <w:t>Describe methods of kinematic and kinetic measurement analysis</w:t>
      </w:r>
    </w:p>
    <w:p w14:paraId="47F15B5C" w14:textId="77777777" w:rsidR="007D2C4D" w:rsidRPr="00C74C0E" w:rsidRDefault="007D2C4D" w:rsidP="00A841A3">
      <w:pPr>
        <w:pStyle w:val="ListParagraph"/>
        <w:numPr>
          <w:ilvl w:val="0"/>
          <w:numId w:val="22"/>
        </w:numPr>
        <w:spacing w:after="0"/>
        <w:rPr>
          <w:rFonts w:cs="Arial"/>
        </w:rPr>
      </w:pPr>
      <w:r w:rsidRPr="00C74C0E">
        <w:rPr>
          <w:rFonts w:cs="Arial"/>
        </w:rPr>
        <w:t>Describe kinematic and kinetic features of normal gait</w:t>
      </w:r>
    </w:p>
    <w:p w14:paraId="3BE2799B" w14:textId="77777777" w:rsidR="00A841A3" w:rsidRDefault="00A841A3" w:rsidP="00A841A3">
      <w:pPr>
        <w:pStyle w:val="ListParagraph"/>
        <w:numPr>
          <w:ilvl w:val="0"/>
          <w:numId w:val="22"/>
        </w:numPr>
        <w:spacing w:after="0"/>
        <w:rPr>
          <w:rFonts w:cs="Arial"/>
        </w:rPr>
      </w:pPr>
      <w:r w:rsidRPr="00C74C0E">
        <w:rPr>
          <w:rFonts w:cs="Arial"/>
        </w:rPr>
        <w:t>Apply an understanding of human kinetics and kinematics to intervention choices for patients and clients with neurologic pathology [7A].</w:t>
      </w:r>
    </w:p>
    <w:p w14:paraId="3C295B01" w14:textId="7A5FFCC8" w:rsidR="007D2C4D" w:rsidRPr="00A841A3" w:rsidRDefault="007D2C4D" w:rsidP="00A841A3">
      <w:pPr>
        <w:pStyle w:val="ListParagraph"/>
        <w:numPr>
          <w:ilvl w:val="0"/>
          <w:numId w:val="22"/>
        </w:numPr>
        <w:spacing w:after="0"/>
        <w:rPr>
          <w:rFonts w:cs="Arial"/>
        </w:rPr>
      </w:pPr>
      <w:r w:rsidRPr="00A841A3">
        <w:rPr>
          <w:rFonts w:cs="Arial"/>
        </w:rPr>
        <w:t>Apply knowledge of kinematics, kinetics, and EMG to interpret the results of data presented in motor control literature.</w:t>
      </w:r>
    </w:p>
    <w:p w14:paraId="25414CFD" w14:textId="2A348234" w:rsidR="00750FFB" w:rsidRPr="00C74C0E" w:rsidRDefault="00750FFB" w:rsidP="00C74C0E">
      <w:pPr>
        <w:spacing w:after="0"/>
        <w:rPr>
          <w:rFonts w:cs="Arial"/>
        </w:rPr>
      </w:pPr>
    </w:p>
    <w:p w14:paraId="62B792D8" w14:textId="77777777" w:rsidR="00437295" w:rsidRPr="00C74C0E" w:rsidRDefault="00437295" w:rsidP="00C74C0E">
      <w:pPr>
        <w:pStyle w:val="ListParagraph"/>
        <w:spacing w:after="0"/>
        <w:ind w:left="619"/>
        <w:rPr>
          <w:rFonts w:cs="Arial"/>
        </w:rPr>
      </w:pPr>
    </w:p>
    <w:p w14:paraId="18665B6B" w14:textId="14D01991" w:rsidR="003B78AD" w:rsidRPr="00A841A3" w:rsidRDefault="003B78AD" w:rsidP="00A841A3">
      <w:pPr>
        <w:spacing w:after="0"/>
        <w:rPr>
          <w:rFonts w:cs="Arial"/>
        </w:rPr>
      </w:pPr>
      <w:r w:rsidRPr="00A841A3">
        <w:rPr>
          <w:rFonts w:cs="Arial"/>
          <w:u w:val="single"/>
        </w:rPr>
        <w:lastRenderedPageBreak/>
        <w:t>Methods of evaluation of student learning</w:t>
      </w:r>
      <w:r w:rsidRPr="00A841A3">
        <w:rPr>
          <w:rFonts w:cs="Arial"/>
        </w:rPr>
        <w:t xml:space="preserve">: </w:t>
      </w:r>
    </w:p>
    <w:p w14:paraId="58607718" w14:textId="7F181421" w:rsidR="003B78AD" w:rsidRPr="00C74C0E" w:rsidRDefault="003B78AD" w:rsidP="00A841A3">
      <w:pPr>
        <w:pStyle w:val="ListParagraph"/>
        <w:numPr>
          <w:ilvl w:val="1"/>
          <w:numId w:val="6"/>
        </w:numPr>
        <w:spacing w:after="0"/>
        <w:ind w:left="360"/>
        <w:rPr>
          <w:rFonts w:cs="Arial"/>
        </w:rPr>
      </w:pPr>
      <w:r w:rsidRPr="00C74C0E">
        <w:rPr>
          <w:rFonts w:cs="Arial"/>
        </w:rPr>
        <w:t>Online content tested during in-class quizzes and on unit exam.</w:t>
      </w:r>
    </w:p>
    <w:p w14:paraId="07C5CB4F" w14:textId="77777777" w:rsidR="003B78AD" w:rsidRPr="00C74C0E" w:rsidRDefault="003B78AD" w:rsidP="00A841A3">
      <w:pPr>
        <w:pStyle w:val="ListParagraph"/>
        <w:numPr>
          <w:ilvl w:val="1"/>
          <w:numId w:val="6"/>
        </w:numPr>
        <w:spacing w:after="0"/>
        <w:ind w:left="360"/>
        <w:rPr>
          <w:rFonts w:cs="Arial"/>
        </w:rPr>
      </w:pPr>
      <w:r w:rsidRPr="00C74C0E">
        <w:rPr>
          <w:rFonts w:cs="Arial"/>
        </w:rPr>
        <w:t>Active learning session content is tested on the unit exams.</w:t>
      </w:r>
    </w:p>
    <w:p w14:paraId="015C52D0" w14:textId="77777777" w:rsidR="000159B3" w:rsidRPr="00C74C0E" w:rsidRDefault="000159B3" w:rsidP="00A841A3">
      <w:pPr>
        <w:spacing w:after="0"/>
        <w:rPr>
          <w:rFonts w:cs="Arial"/>
        </w:rPr>
        <w:sectPr w:rsidR="000159B3" w:rsidRPr="00C74C0E" w:rsidSect="00B9592E">
          <w:headerReference w:type="first" r:id="rId9"/>
          <w:footerReference w:type="first" r:id="rId10"/>
          <w:pgSz w:w="12240" w:h="15840"/>
          <w:pgMar w:top="1440" w:right="1152" w:bottom="1440" w:left="1152" w:header="720" w:footer="720" w:gutter="0"/>
          <w:cols w:space="720"/>
          <w:titlePg/>
          <w:docGrid w:linePitch="360"/>
        </w:sectPr>
      </w:pPr>
    </w:p>
    <w:p w14:paraId="60A01ECF" w14:textId="0887D722" w:rsidR="003D1740" w:rsidRPr="00C74C0E" w:rsidRDefault="003D1740" w:rsidP="00C74C0E">
      <w:pPr>
        <w:spacing w:after="0"/>
        <w:rPr>
          <w:rFonts w:cs="Arial"/>
          <w:b/>
        </w:rPr>
      </w:pPr>
      <w:r w:rsidRPr="00C74C0E">
        <w:rPr>
          <w:rFonts w:cs="Arial"/>
          <w:b/>
        </w:rPr>
        <w:lastRenderedPageBreak/>
        <w:t>Kinematics and Kinetics of Human Movement – Active Learning Session Guide</w:t>
      </w:r>
    </w:p>
    <w:tbl>
      <w:tblPr>
        <w:tblStyle w:val="TableGrid"/>
        <w:tblW w:w="0" w:type="auto"/>
        <w:tblLook w:val="04A0" w:firstRow="1" w:lastRow="0" w:firstColumn="1" w:lastColumn="0" w:noHBand="0" w:noVBand="1"/>
      </w:tblPr>
      <w:tblGrid>
        <w:gridCol w:w="6448"/>
        <w:gridCol w:w="6728"/>
      </w:tblGrid>
      <w:tr w:rsidR="00DC5950" w:rsidRPr="00C74C0E" w14:paraId="117C18C8" w14:textId="7EA1F03C" w:rsidTr="00B9592E">
        <w:tc>
          <w:tcPr>
            <w:tcW w:w="6201" w:type="dxa"/>
            <w:tcBorders>
              <w:top w:val="single" w:sz="12" w:space="0" w:color="auto"/>
              <w:left w:val="nil"/>
              <w:bottom w:val="single" w:sz="12" w:space="0" w:color="auto"/>
            </w:tcBorders>
          </w:tcPr>
          <w:p w14:paraId="037415A3" w14:textId="16F9F0D4" w:rsidR="00DC5950" w:rsidRPr="00C74C0E" w:rsidRDefault="00DC5950" w:rsidP="00C74C0E">
            <w:pPr>
              <w:spacing w:after="0"/>
              <w:rPr>
                <w:rFonts w:cs="Arial"/>
                <w:b/>
              </w:rPr>
            </w:pPr>
            <w:r w:rsidRPr="00C74C0E">
              <w:rPr>
                <w:rFonts w:cs="Arial"/>
                <w:b/>
              </w:rPr>
              <w:t>Question Presented to Students</w:t>
            </w:r>
          </w:p>
        </w:tc>
        <w:tc>
          <w:tcPr>
            <w:tcW w:w="6749" w:type="dxa"/>
            <w:tcBorders>
              <w:top w:val="single" w:sz="12" w:space="0" w:color="auto"/>
              <w:bottom w:val="single" w:sz="12" w:space="0" w:color="auto"/>
              <w:right w:val="nil"/>
            </w:tcBorders>
          </w:tcPr>
          <w:p w14:paraId="258A30B3" w14:textId="2021765B" w:rsidR="00DC5950" w:rsidRPr="00C74C0E" w:rsidRDefault="00DC5950" w:rsidP="00C74C0E">
            <w:pPr>
              <w:spacing w:after="0"/>
              <w:rPr>
                <w:rFonts w:cs="Arial"/>
                <w:b/>
              </w:rPr>
            </w:pPr>
            <w:r w:rsidRPr="00C74C0E">
              <w:rPr>
                <w:rFonts w:cs="Arial"/>
                <w:b/>
              </w:rPr>
              <w:t>Related Guided Discussion</w:t>
            </w:r>
          </w:p>
        </w:tc>
      </w:tr>
      <w:tr w:rsidR="00DC5950" w:rsidRPr="00C74C0E" w14:paraId="1D460DA5" w14:textId="417B0317" w:rsidTr="00B9592E">
        <w:tc>
          <w:tcPr>
            <w:tcW w:w="6475" w:type="dxa"/>
            <w:tcBorders>
              <w:top w:val="single" w:sz="12" w:space="0" w:color="auto"/>
              <w:left w:val="nil"/>
            </w:tcBorders>
          </w:tcPr>
          <w:p w14:paraId="60CF7A02" w14:textId="77DFF9C5" w:rsidR="00DC5950" w:rsidRPr="00C74C0E" w:rsidRDefault="00DC5950" w:rsidP="00C74C0E">
            <w:pPr>
              <w:spacing w:after="0"/>
              <w:rPr>
                <w:rFonts w:cs="Arial"/>
              </w:rPr>
            </w:pPr>
            <w:r w:rsidRPr="00C74C0E">
              <w:rPr>
                <w:rFonts w:cs="Arial"/>
              </w:rPr>
              <w:t>What is the difference between kinetics and kinematics?</w:t>
            </w:r>
          </w:p>
        </w:tc>
        <w:tc>
          <w:tcPr>
            <w:tcW w:w="6475" w:type="dxa"/>
            <w:tcBorders>
              <w:top w:val="single" w:sz="12" w:space="0" w:color="auto"/>
              <w:right w:val="nil"/>
            </w:tcBorders>
          </w:tcPr>
          <w:p w14:paraId="17E19699" w14:textId="77777777" w:rsidR="00DC5950" w:rsidRPr="00C74C0E" w:rsidRDefault="00DC5950" w:rsidP="00C74C0E">
            <w:pPr>
              <w:pStyle w:val="ListParagraph"/>
              <w:numPr>
                <w:ilvl w:val="0"/>
                <w:numId w:val="5"/>
              </w:numPr>
              <w:spacing w:after="0"/>
              <w:ind w:left="468"/>
              <w:rPr>
                <w:rFonts w:cs="Arial"/>
              </w:rPr>
            </w:pPr>
            <w:r w:rsidRPr="00C74C0E">
              <w:rPr>
                <w:rFonts w:cs="Arial"/>
              </w:rPr>
              <w:t>Definitions</w:t>
            </w:r>
          </w:p>
          <w:p w14:paraId="27326ECF" w14:textId="163217F5" w:rsidR="00DC5950" w:rsidRPr="00C74C0E" w:rsidRDefault="00DC5950" w:rsidP="00C74C0E">
            <w:pPr>
              <w:pStyle w:val="ListParagraph"/>
              <w:numPr>
                <w:ilvl w:val="0"/>
                <w:numId w:val="5"/>
              </w:numPr>
              <w:spacing w:after="0"/>
              <w:ind w:left="468"/>
              <w:rPr>
                <w:rFonts w:cs="Arial"/>
              </w:rPr>
            </w:pPr>
            <w:r w:rsidRPr="00C74C0E">
              <w:rPr>
                <w:rFonts w:cs="Arial"/>
              </w:rPr>
              <w:t>What would this data look like if presented to us in a graph? (</w:t>
            </w:r>
            <w:r w:rsidR="00B9592E" w:rsidRPr="00C74C0E">
              <w:rPr>
                <w:rFonts w:cs="Arial"/>
              </w:rPr>
              <w:t>I.e</w:t>
            </w:r>
            <w:r w:rsidRPr="00C74C0E">
              <w:rPr>
                <w:rFonts w:cs="Arial"/>
              </w:rPr>
              <w:t>. what would the X and Y axis labels be?)</w:t>
            </w:r>
          </w:p>
        </w:tc>
      </w:tr>
      <w:tr w:rsidR="00DC5950" w:rsidRPr="00C74C0E" w14:paraId="10A4F12A" w14:textId="54D1D2CA" w:rsidTr="00B9592E">
        <w:tc>
          <w:tcPr>
            <w:tcW w:w="6475" w:type="dxa"/>
            <w:tcBorders>
              <w:left w:val="nil"/>
            </w:tcBorders>
          </w:tcPr>
          <w:p w14:paraId="23863B79" w14:textId="2AD70D20" w:rsidR="00DC5950" w:rsidRPr="00C74C0E" w:rsidRDefault="00DC5950" w:rsidP="00C74C0E">
            <w:pPr>
              <w:spacing w:after="0"/>
              <w:rPr>
                <w:rFonts w:cs="Arial"/>
              </w:rPr>
            </w:pPr>
            <w:r w:rsidRPr="00C74C0E">
              <w:rPr>
                <w:rFonts w:cs="Arial"/>
              </w:rPr>
              <w:t>What are Newton’s 3 Laws of Motion?</w:t>
            </w:r>
          </w:p>
        </w:tc>
        <w:tc>
          <w:tcPr>
            <w:tcW w:w="6475" w:type="dxa"/>
            <w:tcBorders>
              <w:right w:val="nil"/>
            </w:tcBorders>
          </w:tcPr>
          <w:p w14:paraId="10907630" w14:textId="0D0209F8" w:rsidR="00DC5950" w:rsidRPr="00C74C0E" w:rsidRDefault="00DC5950" w:rsidP="00C74C0E">
            <w:pPr>
              <w:pStyle w:val="ListParagraph"/>
              <w:numPr>
                <w:ilvl w:val="0"/>
                <w:numId w:val="8"/>
              </w:numPr>
              <w:spacing w:after="0"/>
              <w:ind w:left="468"/>
              <w:rPr>
                <w:rFonts w:cs="Arial"/>
              </w:rPr>
            </w:pPr>
            <w:r w:rsidRPr="00C74C0E">
              <w:rPr>
                <w:rFonts w:cs="Arial"/>
              </w:rPr>
              <w:t>Assist students to restate linear laws in terms of angular motion.</w:t>
            </w:r>
          </w:p>
        </w:tc>
      </w:tr>
      <w:tr w:rsidR="00DC5950" w:rsidRPr="00C74C0E" w14:paraId="614A5E8D" w14:textId="1112CB02" w:rsidTr="00B9592E">
        <w:tc>
          <w:tcPr>
            <w:tcW w:w="6475" w:type="dxa"/>
            <w:tcBorders>
              <w:left w:val="nil"/>
            </w:tcBorders>
          </w:tcPr>
          <w:p w14:paraId="22C49CD2" w14:textId="2D1621EF" w:rsidR="00DC5950" w:rsidRPr="00C74C0E" w:rsidRDefault="00DC5950" w:rsidP="00C74C0E">
            <w:pPr>
              <w:spacing w:after="0"/>
              <w:rPr>
                <w:rFonts w:cs="Arial"/>
              </w:rPr>
            </w:pPr>
            <w:r w:rsidRPr="00C74C0E">
              <w:rPr>
                <w:rFonts w:cs="Arial"/>
              </w:rPr>
              <w:t>How does vector composition work?</w:t>
            </w:r>
          </w:p>
        </w:tc>
        <w:tc>
          <w:tcPr>
            <w:tcW w:w="6475" w:type="dxa"/>
            <w:tcBorders>
              <w:right w:val="nil"/>
            </w:tcBorders>
          </w:tcPr>
          <w:p w14:paraId="360CAF17" w14:textId="77777777" w:rsidR="00DC5950" w:rsidRPr="00C74C0E" w:rsidRDefault="00DC5950" w:rsidP="00C74C0E">
            <w:pPr>
              <w:pStyle w:val="ListParagraph"/>
              <w:numPr>
                <w:ilvl w:val="0"/>
                <w:numId w:val="8"/>
              </w:numPr>
              <w:spacing w:after="0"/>
              <w:ind w:left="468"/>
              <w:rPr>
                <w:rFonts w:cs="Arial"/>
              </w:rPr>
            </w:pPr>
            <w:r w:rsidRPr="00C74C0E">
              <w:rPr>
                <w:rFonts w:cs="Arial"/>
              </w:rPr>
              <w:t>Simple addition of coplanar vectors</w:t>
            </w:r>
          </w:p>
          <w:p w14:paraId="1902CEB7" w14:textId="522500A4" w:rsidR="00DC5950" w:rsidRPr="00C74C0E" w:rsidRDefault="00DC5950" w:rsidP="00C74C0E">
            <w:pPr>
              <w:pStyle w:val="ListParagraph"/>
              <w:numPr>
                <w:ilvl w:val="0"/>
                <w:numId w:val="8"/>
              </w:numPr>
              <w:spacing w:after="0"/>
              <w:ind w:left="468"/>
              <w:rPr>
                <w:rFonts w:cs="Arial"/>
              </w:rPr>
            </w:pPr>
            <w:r w:rsidRPr="00C74C0E">
              <w:rPr>
                <w:rFonts w:cs="Arial"/>
              </w:rPr>
              <w:t>Tip to tail me</w:t>
            </w:r>
            <w:r w:rsidR="00056417" w:rsidRPr="00C74C0E">
              <w:rPr>
                <w:rFonts w:cs="Arial"/>
              </w:rPr>
              <w:t>thod</w:t>
            </w:r>
          </w:p>
        </w:tc>
      </w:tr>
      <w:tr w:rsidR="00DC5950" w:rsidRPr="00C74C0E" w14:paraId="0311629D" w14:textId="1BC104CB" w:rsidTr="00B9592E">
        <w:tc>
          <w:tcPr>
            <w:tcW w:w="6475" w:type="dxa"/>
            <w:tcBorders>
              <w:left w:val="nil"/>
            </w:tcBorders>
          </w:tcPr>
          <w:p w14:paraId="7D1A4493" w14:textId="6EFB4906" w:rsidR="00DC5950" w:rsidRPr="00C74C0E" w:rsidRDefault="00DC5950" w:rsidP="00C74C0E">
            <w:pPr>
              <w:spacing w:after="0"/>
              <w:rPr>
                <w:rFonts w:cs="Arial"/>
              </w:rPr>
            </w:pPr>
            <w:r w:rsidRPr="00C74C0E">
              <w:rPr>
                <w:rFonts w:cs="Arial"/>
              </w:rPr>
              <w:t>What are the 3 classes of levers?</w:t>
            </w:r>
          </w:p>
        </w:tc>
        <w:tc>
          <w:tcPr>
            <w:tcW w:w="6475" w:type="dxa"/>
            <w:tcBorders>
              <w:right w:val="nil"/>
            </w:tcBorders>
          </w:tcPr>
          <w:p w14:paraId="2C3ABA29" w14:textId="77777777" w:rsidR="00DC5950" w:rsidRPr="00C74C0E" w:rsidRDefault="00DC5950" w:rsidP="00C74C0E">
            <w:pPr>
              <w:pStyle w:val="ListParagraph"/>
              <w:numPr>
                <w:ilvl w:val="0"/>
                <w:numId w:val="9"/>
              </w:numPr>
              <w:spacing w:after="0"/>
              <w:ind w:left="468"/>
              <w:rPr>
                <w:rFonts w:cs="Arial"/>
              </w:rPr>
            </w:pPr>
            <w:r w:rsidRPr="00C74C0E">
              <w:rPr>
                <w:rFonts w:cs="Arial"/>
              </w:rPr>
              <w:t>Students explain each type of lever with respect to orientation of the axis, load and effort.</w:t>
            </w:r>
          </w:p>
          <w:p w14:paraId="56E1B011" w14:textId="64046F63" w:rsidR="00DC5950" w:rsidRPr="00C74C0E" w:rsidRDefault="00DC5950" w:rsidP="00C74C0E">
            <w:pPr>
              <w:pStyle w:val="ListParagraph"/>
              <w:numPr>
                <w:ilvl w:val="0"/>
                <w:numId w:val="9"/>
              </w:numPr>
              <w:spacing w:after="0"/>
              <w:ind w:left="468"/>
              <w:rPr>
                <w:rFonts w:cs="Arial"/>
              </w:rPr>
            </w:pPr>
            <w:r w:rsidRPr="00C74C0E">
              <w:rPr>
                <w:rFonts w:cs="Arial"/>
              </w:rPr>
              <w:t>Examples of each type of lever in the human body are generated by students.</w:t>
            </w:r>
          </w:p>
        </w:tc>
      </w:tr>
      <w:tr w:rsidR="00DC5950" w:rsidRPr="00C74C0E" w14:paraId="6352B35D" w14:textId="2B2C7197" w:rsidTr="00B9592E">
        <w:tc>
          <w:tcPr>
            <w:tcW w:w="6475" w:type="dxa"/>
            <w:tcBorders>
              <w:left w:val="nil"/>
            </w:tcBorders>
          </w:tcPr>
          <w:p w14:paraId="74625305" w14:textId="6D2449DE" w:rsidR="00DC5950" w:rsidRPr="00C74C0E" w:rsidRDefault="00DC5950" w:rsidP="00C74C0E">
            <w:pPr>
              <w:spacing w:after="0"/>
              <w:rPr>
                <w:rFonts w:cs="Arial"/>
              </w:rPr>
            </w:pPr>
            <w:r w:rsidRPr="00C74C0E">
              <w:rPr>
                <w:rFonts w:cs="Arial"/>
              </w:rPr>
              <w:t>Clinical application of levers (draw a simple diagram of a hip and pelvis in the frontal plane)</w:t>
            </w:r>
          </w:p>
          <w:p w14:paraId="0C133445" w14:textId="3A8845E9" w:rsidR="00DC5950" w:rsidRPr="00C74C0E" w:rsidRDefault="00DC5950" w:rsidP="00C74C0E">
            <w:pPr>
              <w:pStyle w:val="ListParagraph"/>
              <w:numPr>
                <w:ilvl w:val="1"/>
                <w:numId w:val="1"/>
              </w:numPr>
              <w:spacing w:after="0"/>
              <w:ind w:left="342"/>
              <w:rPr>
                <w:rFonts w:cs="Arial"/>
              </w:rPr>
            </w:pPr>
            <w:r w:rsidRPr="00C74C0E">
              <w:rPr>
                <w:rFonts w:cs="Arial"/>
              </w:rPr>
              <w:t>What type of lever is this?</w:t>
            </w:r>
          </w:p>
          <w:p w14:paraId="7EF2751F" w14:textId="127F0E9C" w:rsidR="00DC5950" w:rsidRPr="00C74C0E" w:rsidRDefault="00DC5950" w:rsidP="00C74C0E">
            <w:pPr>
              <w:pStyle w:val="ListParagraph"/>
              <w:numPr>
                <w:ilvl w:val="1"/>
                <w:numId w:val="1"/>
              </w:numPr>
              <w:spacing w:after="0"/>
              <w:ind w:left="342"/>
              <w:rPr>
                <w:rFonts w:cs="Arial"/>
              </w:rPr>
            </w:pPr>
            <w:r w:rsidRPr="00C74C0E">
              <w:rPr>
                <w:rFonts w:cs="Arial"/>
              </w:rPr>
              <w:t>Which of these forces (load or effort) has a longer moment arm and what does this mean?</w:t>
            </w:r>
          </w:p>
          <w:p w14:paraId="4D00E119" w14:textId="7EC55014" w:rsidR="00DC5950" w:rsidRPr="00C74C0E" w:rsidRDefault="00DC5950" w:rsidP="00C74C0E">
            <w:pPr>
              <w:pStyle w:val="ListParagraph"/>
              <w:numPr>
                <w:ilvl w:val="1"/>
                <w:numId w:val="1"/>
              </w:numPr>
              <w:spacing w:after="0"/>
              <w:ind w:left="342"/>
              <w:rPr>
                <w:rFonts w:cs="Arial"/>
              </w:rPr>
            </w:pPr>
            <w:r w:rsidRPr="00C74C0E">
              <w:rPr>
                <w:rFonts w:cs="Arial"/>
              </w:rPr>
              <w:t>What will happen if the hip abductors are weak?</w:t>
            </w:r>
          </w:p>
        </w:tc>
        <w:tc>
          <w:tcPr>
            <w:tcW w:w="6475" w:type="dxa"/>
            <w:tcBorders>
              <w:right w:val="nil"/>
            </w:tcBorders>
          </w:tcPr>
          <w:p w14:paraId="6AE8F69F" w14:textId="729DFF0E" w:rsidR="00DC5950" w:rsidRPr="00C74C0E" w:rsidRDefault="00DC5950" w:rsidP="00C74C0E">
            <w:pPr>
              <w:pStyle w:val="ListParagraph"/>
              <w:numPr>
                <w:ilvl w:val="0"/>
                <w:numId w:val="10"/>
              </w:numPr>
              <w:spacing w:after="0"/>
              <w:ind w:left="522"/>
              <w:rPr>
                <w:rFonts w:cs="Arial"/>
              </w:rPr>
            </w:pPr>
            <w:r w:rsidRPr="00C74C0E">
              <w:rPr>
                <w:rFonts w:cs="Arial"/>
              </w:rPr>
              <w:t>Students identify lever class (1</w:t>
            </w:r>
            <w:r w:rsidRPr="00C74C0E">
              <w:rPr>
                <w:rFonts w:cs="Arial"/>
                <w:vertAlign w:val="superscript"/>
              </w:rPr>
              <w:t>st</w:t>
            </w:r>
            <w:r w:rsidRPr="00C74C0E">
              <w:rPr>
                <w:rFonts w:cs="Arial"/>
              </w:rPr>
              <w:t xml:space="preserve"> class) and draw on vectors representing the load (gravity acting through bodies COM) and the effort (hip abductors)</w:t>
            </w:r>
          </w:p>
          <w:p w14:paraId="35DCDED7" w14:textId="324EBC97" w:rsidR="00DC5950" w:rsidRPr="00C74C0E" w:rsidRDefault="00DC5950" w:rsidP="00C74C0E">
            <w:pPr>
              <w:pStyle w:val="ListParagraph"/>
              <w:numPr>
                <w:ilvl w:val="0"/>
                <w:numId w:val="10"/>
              </w:numPr>
              <w:spacing w:after="0"/>
              <w:ind w:left="522"/>
              <w:rPr>
                <w:rFonts w:cs="Arial"/>
              </w:rPr>
            </w:pPr>
            <w:r w:rsidRPr="00C74C0E">
              <w:rPr>
                <w:rFonts w:cs="Arial"/>
              </w:rPr>
              <w:t>COM has a longer moment arm and therefor a mechanical advantage over the hip abductor muscles.</w:t>
            </w:r>
          </w:p>
          <w:p w14:paraId="630E7988" w14:textId="67492407" w:rsidR="00DC5950" w:rsidRPr="00C74C0E" w:rsidRDefault="00DC5950" w:rsidP="00C74C0E">
            <w:pPr>
              <w:pStyle w:val="ListParagraph"/>
              <w:numPr>
                <w:ilvl w:val="0"/>
                <w:numId w:val="10"/>
              </w:numPr>
              <w:spacing w:after="0"/>
              <w:ind w:left="522"/>
              <w:rPr>
                <w:rFonts w:cs="Arial"/>
              </w:rPr>
            </w:pPr>
            <w:r w:rsidRPr="00C74C0E">
              <w:rPr>
                <w:rFonts w:cs="Arial"/>
              </w:rPr>
              <w:t xml:space="preserve">Review </w:t>
            </w:r>
            <w:proofErr w:type="spellStart"/>
            <w:r w:rsidRPr="00C74C0E">
              <w:rPr>
                <w:rFonts w:cs="Arial"/>
              </w:rPr>
              <w:t>Trendelenberg</w:t>
            </w:r>
            <w:proofErr w:type="spellEnd"/>
            <w:r w:rsidRPr="00C74C0E">
              <w:rPr>
                <w:rFonts w:cs="Arial"/>
              </w:rPr>
              <w:t xml:space="preserve"> gait pattern seen in neurological patient.  May demonstrate or utilize video from internet sources.</w:t>
            </w:r>
          </w:p>
        </w:tc>
      </w:tr>
      <w:tr w:rsidR="00EF4AA5" w:rsidRPr="00C74C0E" w14:paraId="639353AA" w14:textId="3D5941C7" w:rsidTr="00B9592E">
        <w:tc>
          <w:tcPr>
            <w:tcW w:w="6475" w:type="dxa"/>
            <w:tcBorders>
              <w:left w:val="nil"/>
            </w:tcBorders>
          </w:tcPr>
          <w:p w14:paraId="218F9D21" w14:textId="3B67709D" w:rsidR="00EF4AA5" w:rsidRPr="00C74C0E" w:rsidRDefault="00EF4AA5" w:rsidP="00C74C0E">
            <w:pPr>
              <w:spacing w:after="0"/>
              <w:rPr>
                <w:rFonts w:cs="Arial"/>
              </w:rPr>
            </w:pPr>
            <w:r w:rsidRPr="00C74C0E">
              <w:rPr>
                <w:rFonts w:cs="Arial"/>
              </w:rPr>
              <w:t>Present students with Fig 1 from Leung et al.</w:t>
            </w:r>
            <w:r w:rsidRPr="00C74C0E">
              <w:rPr>
                <w:rFonts w:cs="Arial"/>
                <w:vertAlign w:val="superscript"/>
              </w:rPr>
              <w:t>1</w:t>
            </w:r>
            <w:r w:rsidRPr="00C74C0E">
              <w:rPr>
                <w:rFonts w:cs="Arial"/>
              </w:rPr>
              <w:t xml:space="preserve"> article and Fig</w:t>
            </w:r>
            <w:r w:rsidR="000211DF" w:rsidRPr="00C74C0E">
              <w:rPr>
                <w:rFonts w:cs="Arial"/>
              </w:rPr>
              <w:t xml:space="preserve"> 15-38</w:t>
            </w:r>
            <w:r w:rsidRPr="00C74C0E">
              <w:rPr>
                <w:rFonts w:cs="Arial"/>
              </w:rPr>
              <w:t xml:space="preserve"> from Neumann</w:t>
            </w:r>
            <w:r w:rsidRPr="00C74C0E">
              <w:rPr>
                <w:rFonts w:cs="Arial"/>
                <w:vertAlign w:val="superscript"/>
              </w:rPr>
              <w:t>2</w:t>
            </w:r>
            <w:r w:rsidRPr="00C74C0E">
              <w:rPr>
                <w:rFonts w:cs="Arial"/>
              </w:rPr>
              <w:t xml:space="preserve"> text representing normal knee kinetics and kinematics of gait in the sagittal plane.</w:t>
            </w:r>
          </w:p>
          <w:p w14:paraId="63539813" w14:textId="0812ACF5" w:rsidR="00EF4AA5" w:rsidRPr="00C74C0E" w:rsidRDefault="00EF4AA5" w:rsidP="00C74C0E">
            <w:pPr>
              <w:pStyle w:val="ListParagraph"/>
              <w:numPr>
                <w:ilvl w:val="0"/>
                <w:numId w:val="11"/>
              </w:numPr>
              <w:spacing w:after="0"/>
              <w:ind w:left="342"/>
              <w:rPr>
                <w:rFonts w:cs="Arial"/>
              </w:rPr>
            </w:pPr>
            <w:r w:rsidRPr="00C74C0E">
              <w:rPr>
                <w:rFonts w:cs="Arial"/>
              </w:rPr>
              <w:t>Can you match the light blue line in Fig. 1 to the normal knee data presented in the textbook figure?</w:t>
            </w:r>
          </w:p>
          <w:p w14:paraId="153F4617" w14:textId="45A4AC28" w:rsidR="00EF4AA5" w:rsidRPr="00C74C0E" w:rsidRDefault="00EF4AA5" w:rsidP="00C74C0E">
            <w:pPr>
              <w:pStyle w:val="ListParagraph"/>
              <w:numPr>
                <w:ilvl w:val="0"/>
                <w:numId w:val="11"/>
              </w:numPr>
              <w:spacing w:after="0"/>
              <w:ind w:left="342"/>
              <w:rPr>
                <w:rFonts w:cs="Arial"/>
              </w:rPr>
            </w:pPr>
            <w:r w:rsidRPr="00C74C0E">
              <w:rPr>
                <w:rFonts w:cs="Arial"/>
              </w:rPr>
              <w:t>In what ways does the data represented by the dark blue line differ from this normal data?</w:t>
            </w:r>
          </w:p>
          <w:p w14:paraId="596D5A97" w14:textId="53392773" w:rsidR="00EF4AA5" w:rsidRPr="00C74C0E" w:rsidRDefault="00EF4AA5" w:rsidP="00C74C0E">
            <w:pPr>
              <w:pStyle w:val="ListParagraph"/>
              <w:numPr>
                <w:ilvl w:val="0"/>
                <w:numId w:val="11"/>
              </w:numPr>
              <w:spacing w:after="0"/>
              <w:ind w:left="342"/>
              <w:rPr>
                <w:rFonts w:cs="Arial"/>
              </w:rPr>
            </w:pPr>
            <w:r w:rsidRPr="00C74C0E">
              <w:rPr>
                <w:rFonts w:cs="Arial"/>
              </w:rPr>
              <w:t>The dark blue line represents a simulated contracture. Which joint might be restricted?</w:t>
            </w:r>
          </w:p>
          <w:p w14:paraId="71313A85" w14:textId="089EEE51" w:rsidR="00EF4AA5" w:rsidRPr="00C74C0E" w:rsidRDefault="00EF4AA5" w:rsidP="00C74C0E">
            <w:pPr>
              <w:pStyle w:val="ListParagraph"/>
              <w:numPr>
                <w:ilvl w:val="0"/>
                <w:numId w:val="11"/>
              </w:numPr>
              <w:spacing w:after="0"/>
              <w:ind w:left="342"/>
              <w:rPr>
                <w:rFonts w:cs="Arial"/>
              </w:rPr>
            </w:pPr>
            <w:r w:rsidRPr="00C74C0E">
              <w:rPr>
                <w:rFonts w:cs="Arial"/>
              </w:rPr>
              <w:t>Interpret your findings in question 2 in light of this new information.</w:t>
            </w:r>
          </w:p>
          <w:p w14:paraId="3A2D4C69" w14:textId="07C79270" w:rsidR="00EF4AA5" w:rsidRPr="00C74C0E" w:rsidRDefault="00EF4AA5" w:rsidP="00C74C0E">
            <w:pPr>
              <w:pStyle w:val="ListParagraph"/>
              <w:numPr>
                <w:ilvl w:val="0"/>
                <w:numId w:val="11"/>
              </w:numPr>
              <w:spacing w:after="0"/>
              <w:ind w:left="342"/>
              <w:rPr>
                <w:rFonts w:cs="Arial"/>
              </w:rPr>
            </w:pPr>
            <w:r w:rsidRPr="00C74C0E">
              <w:rPr>
                <w:rFonts w:cs="Arial"/>
              </w:rPr>
              <w:t>How can we apply what we have learned to control knee hyperextension in our neurological patients with use of an AFO?</w:t>
            </w:r>
          </w:p>
          <w:p w14:paraId="25323223" w14:textId="77777777" w:rsidR="00EF4AA5" w:rsidRPr="00C74C0E" w:rsidRDefault="00EF4AA5" w:rsidP="00C74C0E">
            <w:pPr>
              <w:spacing w:after="0"/>
              <w:rPr>
                <w:rFonts w:cs="Arial"/>
              </w:rPr>
            </w:pPr>
          </w:p>
          <w:p w14:paraId="5C005B83" w14:textId="1CFB8C69" w:rsidR="00EF4AA5" w:rsidRPr="00C74C0E" w:rsidRDefault="00EF4AA5" w:rsidP="00C74C0E">
            <w:pPr>
              <w:spacing w:after="0"/>
              <w:rPr>
                <w:rFonts w:cs="Arial"/>
              </w:rPr>
            </w:pPr>
            <w:r w:rsidRPr="00C74C0E">
              <w:rPr>
                <w:rFonts w:cs="Arial"/>
              </w:rPr>
              <w:t xml:space="preserve">       </w:t>
            </w:r>
          </w:p>
          <w:p w14:paraId="24E40BDB" w14:textId="77777777" w:rsidR="00EF4AA5" w:rsidRPr="00C74C0E" w:rsidRDefault="00EF4AA5" w:rsidP="00C74C0E">
            <w:pPr>
              <w:spacing w:after="0"/>
              <w:rPr>
                <w:rFonts w:cs="Arial"/>
              </w:rPr>
            </w:pPr>
            <w:r w:rsidRPr="00C74C0E">
              <w:rPr>
                <w:rFonts w:cs="Arial"/>
                <w:vertAlign w:val="superscript"/>
              </w:rPr>
              <w:lastRenderedPageBreak/>
              <w:t>1</w:t>
            </w:r>
            <w:r w:rsidRPr="00C74C0E">
              <w:t xml:space="preserve"> </w:t>
            </w:r>
            <w:r w:rsidRPr="00C74C0E">
              <w:rPr>
                <w:rFonts w:cs="Arial"/>
              </w:rPr>
              <w:t xml:space="preserve">Leung J, Smith R, Harvey LA, Moseley AM, </w:t>
            </w:r>
            <w:proofErr w:type="spellStart"/>
            <w:r w:rsidRPr="00C74C0E">
              <w:rPr>
                <w:rFonts w:cs="Arial"/>
              </w:rPr>
              <w:t>Chapparo</w:t>
            </w:r>
            <w:proofErr w:type="spellEnd"/>
            <w:r w:rsidRPr="00C74C0E">
              <w:rPr>
                <w:rFonts w:cs="Arial"/>
              </w:rPr>
              <w:t xml:space="preserve"> J.  The impact of simulated ankle plantarflexion contracture on the knee joint during stance phase of gait:  a within-subject study.  </w:t>
            </w:r>
            <w:proofErr w:type="spellStart"/>
            <w:r w:rsidRPr="00C74C0E">
              <w:rPr>
                <w:rFonts w:cs="Arial"/>
              </w:rPr>
              <w:t>Clin</w:t>
            </w:r>
            <w:proofErr w:type="spellEnd"/>
            <w:r w:rsidRPr="00C74C0E">
              <w:rPr>
                <w:rFonts w:cs="Arial"/>
              </w:rPr>
              <w:t xml:space="preserve"> </w:t>
            </w:r>
            <w:proofErr w:type="spellStart"/>
            <w:r w:rsidRPr="00C74C0E">
              <w:rPr>
                <w:rFonts w:cs="Arial"/>
              </w:rPr>
              <w:t>Biomech</w:t>
            </w:r>
            <w:proofErr w:type="spellEnd"/>
            <w:r w:rsidRPr="00C74C0E">
              <w:rPr>
                <w:rFonts w:cs="Arial"/>
              </w:rPr>
              <w:t>.  2014</w:t>
            </w:r>
            <w:proofErr w:type="gramStart"/>
            <w:r w:rsidRPr="00C74C0E">
              <w:rPr>
                <w:rFonts w:cs="Arial"/>
              </w:rPr>
              <w:t>;29:423</w:t>
            </w:r>
            <w:proofErr w:type="gramEnd"/>
            <w:r w:rsidRPr="00C74C0E">
              <w:rPr>
                <w:rFonts w:cs="Arial"/>
              </w:rPr>
              <w:t>-428.</w:t>
            </w:r>
          </w:p>
          <w:p w14:paraId="3129A104" w14:textId="6BA21211" w:rsidR="00EF4AA5" w:rsidRPr="00C74C0E" w:rsidRDefault="00EF4AA5" w:rsidP="00C74C0E">
            <w:pPr>
              <w:spacing w:after="0"/>
              <w:rPr>
                <w:rFonts w:cs="Arial"/>
              </w:rPr>
            </w:pPr>
            <w:r w:rsidRPr="00C74C0E">
              <w:rPr>
                <w:rFonts w:cs="Arial"/>
                <w:vertAlign w:val="superscript"/>
              </w:rPr>
              <w:t xml:space="preserve">2 </w:t>
            </w:r>
            <w:r w:rsidRPr="00C74C0E">
              <w:rPr>
                <w:rFonts w:cs="Arial"/>
              </w:rPr>
              <w:t>Neumann DA. Kinesiology of the Musculoskeletal System: Foundations for Physical Rehabilitation. 2nd Ed. St Louis, MO: Mosby; 2010.</w:t>
            </w:r>
          </w:p>
        </w:tc>
        <w:tc>
          <w:tcPr>
            <w:tcW w:w="6475" w:type="dxa"/>
            <w:tcBorders>
              <w:right w:val="nil"/>
            </w:tcBorders>
          </w:tcPr>
          <w:p w14:paraId="1F624FE0" w14:textId="77777777" w:rsidR="00EF4AA5" w:rsidRPr="00C74C0E" w:rsidRDefault="00EF4AA5" w:rsidP="00C74C0E">
            <w:pPr>
              <w:pStyle w:val="ListParagraph"/>
              <w:numPr>
                <w:ilvl w:val="0"/>
                <w:numId w:val="12"/>
              </w:numPr>
              <w:spacing w:after="0"/>
              <w:ind w:left="522"/>
              <w:rPr>
                <w:rFonts w:cs="Arial"/>
              </w:rPr>
            </w:pPr>
            <w:r w:rsidRPr="00C74C0E">
              <w:rPr>
                <w:rFonts w:cs="Arial"/>
              </w:rPr>
              <w:lastRenderedPageBreak/>
              <w:t xml:space="preserve">Students should identify that the light blue line: </w:t>
            </w:r>
          </w:p>
          <w:p w14:paraId="199F1021" w14:textId="77777777" w:rsidR="00EF4AA5" w:rsidRPr="00C74C0E" w:rsidRDefault="00EF4AA5" w:rsidP="00C74C0E">
            <w:pPr>
              <w:pStyle w:val="ListParagraph"/>
              <w:numPr>
                <w:ilvl w:val="1"/>
                <w:numId w:val="12"/>
              </w:numPr>
              <w:spacing w:after="0"/>
              <w:ind w:left="882"/>
              <w:rPr>
                <w:rFonts w:cs="Arial"/>
              </w:rPr>
            </w:pPr>
            <w:r w:rsidRPr="00C74C0E">
              <w:rPr>
                <w:rFonts w:cs="Arial"/>
              </w:rPr>
              <w:t>represents normal stance phase</w:t>
            </w:r>
          </w:p>
          <w:p w14:paraId="0F651D9E" w14:textId="77777777" w:rsidR="00EF4AA5" w:rsidRPr="00C74C0E" w:rsidRDefault="00EF4AA5" w:rsidP="00C74C0E">
            <w:pPr>
              <w:pStyle w:val="ListParagraph"/>
              <w:numPr>
                <w:ilvl w:val="1"/>
                <w:numId w:val="12"/>
              </w:numPr>
              <w:spacing w:after="0"/>
              <w:ind w:left="882"/>
              <w:rPr>
                <w:rFonts w:cs="Arial"/>
              </w:rPr>
            </w:pPr>
            <w:r w:rsidRPr="00C74C0E">
              <w:rPr>
                <w:rFonts w:cs="Arial"/>
              </w:rPr>
              <w:t>striking similarity between true subject data and textbook normal</w:t>
            </w:r>
          </w:p>
          <w:p w14:paraId="352DE48E" w14:textId="77777777" w:rsidR="00EF4AA5" w:rsidRPr="00C74C0E" w:rsidRDefault="00EF4AA5" w:rsidP="00C74C0E">
            <w:pPr>
              <w:pStyle w:val="ListParagraph"/>
              <w:numPr>
                <w:ilvl w:val="0"/>
                <w:numId w:val="12"/>
              </w:numPr>
              <w:spacing w:after="0"/>
              <w:ind w:left="522"/>
              <w:rPr>
                <w:rFonts w:cs="Arial"/>
              </w:rPr>
            </w:pPr>
            <w:r w:rsidRPr="00C74C0E">
              <w:rPr>
                <w:rFonts w:cs="Arial"/>
              </w:rPr>
              <w:t>Students should identify (with guidance as needed)</w:t>
            </w:r>
          </w:p>
          <w:p w14:paraId="3CA5F13B" w14:textId="77777777" w:rsidR="00EF4AA5" w:rsidRPr="00C74C0E" w:rsidRDefault="00EF4AA5" w:rsidP="00C74C0E">
            <w:pPr>
              <w:pStyle w:val="ListParagraph"/>
              <w:numPr>
                <w:ilvl w:val="1"/>
                <w:numId w:val="12"/>
              </w:numPr>
              <w:spacing w:after="0"/>
              <w:ind w:left="882"/>
              <w:rPr>
                <w:rFonts w:cs="Arial"/>
              </w:rPr>
            </w:pPr>
            <w:r w:rsidRPr="00C74C0E">
              <w:rPr>
                <w:rFonts w:cs="Arial"/>
              </w:rPr>
              <w:t xml:space="preserve">Knee hyperextension at </w:t>
            </w:r>
            <w:proofErr w:type="spellStart"/>
            <w:r w:rsidRPr="00C74C0E">
              <w:rPr>
                <w:rFonts w:cs="Arial"/>
              </w:rPr>
              <w:t>midstance</w:t>
            </w:r>
            <w:proofErr w:type="spellEnd"/>
          </w:p>
          <w:p w14:paraId="45242F83" w14:textId="77777777" w:rsidR="00EF4AA5" w:rsidRPr="00C74C0E" w:rsidRDefault="00EF4AA5" w:rsidP="00C74C0E">
            <w:pPr>
              <w:pStyle w:val="ListParagraph"/>
              <w:numPr>
                <w:ilvl w:val="1"/>
                <w:numId w:val="12"/>
              </w:numPr>
              <w:spacing w:after="0"/>
              <w:ind w:left="882"/>
              <w:rPr>
                <w:rFonts w:cs="Arial"/>
              </w:rPr>
            </w:pPr>
            <w:r w:rsidRPr="00C74C0E">
              <w:rPr>
                <w:rFonts w:cs="Arial"/>
              </w:rPr>
              <w:t xml:space="preserve">Reduced extensor moment early to </w:t>
            </w:r>
            <w:proofErr w:type="spellStart"/>
            <w:r w:rsidRPr="00C74C0E">
              <w:rPr>
                <w:rFonts w:cs="Arial"/>
              </w:rPr>
              <w:t>midstance</w:t>
            </w:r>
            <w:proofErr w:type="spellEnd"/>
          </w:p>
          <w:p w14:paraId="183F8E95" w14:textId="626019E4" w:rsidR="00EF4AA5" w:rsidRPr="00C74C0E" w:rsidRDefault="00EF4AA5" w:rsidP="00C74C0E">
            <w:pPr>
              <w:pStyle w:val="ListParagraph"/>
              <w:numPr>
                <w:ilvl w:val="1"/>
                <w:numId w:val="12"/>
              </w:numPr>
              <w:spacing w:after="0"/>
              <w:ind w:left="882"/>
              <w:rPr>
                <w:rFonts w:cs="Arial"/>
              </w:rPr>
            </w:pPr>
            <w:r w:rsidRPr="00C74C0E">
              <w:rPr>
                <w:rFonts w:cs="Arial"/>
              </w:rPr>
              <w:t xml:space="preserve">Power absorption instead of power generation </w:t>
            </w:r>
            <w:r w:rsidR="00B9592E" w:rsidRPr="00C74C0E">
              <w:rPr>
                <w:rFonts w:cs="Arial"/>
              </w:rPr>
              <w:t>preceding</w:t>
            </w:r>
            <w:r w:rsidRPr="00C74C0E">
              <w:rPr>
                <w:rFonts w:cs="Arial"/>
              </w:rPr>
              <w:t xml:space="preserve"> </w:t>
            </w:r>
            <w:proofErr w:type="spellStart"/>
            <w:r w:rsidRPr="00C74C0E">
              <w:rPr>
                <w:rFonts w:cs="Arial"/>
              </w:rPr>
              <w:t>midstance</w:t>
            </w:r>
            <w:proofErr w:type="spellEnd"/>
          </w:p>
          <w:p w14:paraId="594DA35F" w14:textId="77777777" w:rsidR="00EF4AA5" w:rsidRPr="00C74C0E" w:rsidRDefault="00EF4AA5" w:rsidP="00C74C0E">
            <w:pPr>
              <w:pStyle w:val="ListParagraph"/>
              <w:numPr>
                <w:ilvl w:val="0"/>
                <w:numId w:val="12"/>
              </w:numPr>
              <w:spacing w:after="0"/>
              <w:ind w:left="522"/>
              <w:rPr>
                <w:rFonts w:cs="Arial"/>
              </w:rPr>
            </w:pPr>
            <w:r w:rsidRPr="00C74C0E">
              <w:rPr>
                <w:rFonts w:cs="Arial"/>
              </w:rPr>
              <w:t>Students may be allowed to practice simulating joint restrictions.  Answer: an ankle joint plantarflexion contracture.</w:t>
            </w:r>
          </w:p>
          <w:p w14:paraId="12816B07" w14:textId="77777777" w:rsidR="00EF4AA5" w:rsidRPr="00C74C0E" w:rsidRDefault="00EF4AA5" w:rsidP="00C74C0E">
            <w:pPr>
              <w:pStyle w:val="ListParagraph"/>
              <w:numPr>
                <w:ilvl w:val="0"/>
                <w:numId w:val="12"/>
              </w:numPr>
              <w:spacing w:after="0"/>
              <w:ind w:left="522"/>
              <w:rPr>
                <w:rFonts w:cs="Arial"/>
              </w:rPr>
            </w:pPr>
            <w:r w:rsidRPr="00C74C0E">
              <w:rPr>
                <w:rFonts w:cs="Arial"/>
              </w:rPr>
              <w:t>Students should identify (with guidance as needed)</w:t>
            </w:r>
          </w:p>
          <w:p w14:paraId="09F39428" w14:textId="77777777" w:rsidR="00EF4AA5" w:rsidRPr="00C74C0E" w:rsidRDefault="00EF4AA5" w:rsidP="00C74C0E">
            <w:pPr>
              <w:pStyle w:val="ListParagraph"/>
              <w:numPr>
                <w:ilvl w:val="1"/>
                <w:numId w:val="12"/>
              </w:numPr>
              <w:spacing w:after="0"/>
              <w:ind w:left="882"/>
              <w:rPr>
                <w:rFonts w:cs="Arial"/>
              </w:rPr>
            </w:pPr>
            <w:r w:rsidRPr="00C74C0E">
              <w:rPr>
                <w:rFonts w:cs="Arial"/>
              </w:rPr>
              <w:t>Restricted ankle DF reduces forward rotation of lower leg over foot during stance phase</w:t>
            </w:r>
          </w:p>
          <w:p w14:paraId="6087873D" w14:textId="77777777" w:rsidR="00EF4AA5" w:rsidRPr="00C74C0E" w:rsidRDefault="00EF4AA5" w:rsidP="00C74C0E">
            <w:pPr>
              <w:pStyle w:val="ListParagraph"/>
              <w:numPr>
                <w:ilvl w:val="1"/>
                <w:numId w:val="12"/>
              </w:numPr>
              <w:spacing w:after="0"/>
              <w:ind w:left="882"/>
              <w:rPr>
                <w:rFonts w:cs="Arial"/>
              </w:rPr>
            </w:pPr>
            <w:r w:rsidRPr="00C74C0E">
              <w:rPr>
                <w:rFonts w:cs="Arial"/>
              </w:rPr>
              <w:t>Increased knee extension is passive and not active</w:t>
            </w:r>
          </w:p>
          <w:p w14:paraId="4A5C1EA7" w14:textId="77777777" w:rsidR="00EF4AA5" w:rsidRPr="00C74C0E" w:rsidRDefault="00EF4AA5" w:rsidP="00C74C0E">
            <w:pPr>
              <w:pStyle w:val="ListParagraph"/>
              <w:numPr>
                <w:ilvl w:val="1"/>
                <w:numId w:val="12"/>
              </w:numPr>
              <w:spacing w:after="0"/>
              <w:ind w:left="882"/>
              <w:rPr>
                <w:rFonts w:cs="Arial"/>
              </w:rPr>
            </w:pPr>
            <w:r w:rsidRPr="00C74C0E">
              <w:rPr>
                <w:rFonts w:cs="Arial"/>
              </w:rPr>
              <w:lastRenderedPageBreak/>
              <w:t>Power absorption represents eccentric knee flexor activity to control passive hyperextension</w:t>
            </w:r>
          </w:p>
          <w:p w14:paraId="4B10D14C" w14:textId="77777777" w:rsidR="00EF4AA5" w:rsidRPr="00C74C0E" w:rsidRDefault="00EF4AA5" w:rsidP="00C74C0E">
            <w:pPr>
              <w:pStyle w:val="ListParagraph"/>
              <w:numPr>
                <w:ilvl w:val="1"/>
                <w:numId w:val="12"/>
              </w:numPr>
              <w:spacing w:after="0"/>
              <w:ind w:left="882"/>
              <w:rPr>
                <w:rFonts w:cs="Arial"/>
              </w:rPr>
            </w:pPr>
            <w:r w:rsidRPr="00C74C0E">
              <w:rPr>
                <w:rFonts w:cs="Arial"/>
              </w:rPr>
              <w:t>Note: an individual with neurological injury may experience more abrupt extension if unable to activate knee flexors eccentrically</w:t>
            </w:r>
          </w:p>
          <w:p w14:paraId="243D544C" w14:textId="1A1604B5" w:rsidR="00EF4AA5" w:rsidRPr="00C74C0E" w:rsidRDefault="00EF4AA5" w:rsidP="00C74C0E">
            <w:pPr>
              <w:pStyle w:val="ListParagraph"/>
              <w:numPr>
                <w:ilvl w:val="0"/>
                <w:numId w:val="12"/>
              </w:numPr>
              <w:spacing w:after="0"/>
              <w:rPr>
                <w:rFonts w:cs="Arial"/>
              </w:rPr>
            </w:pPr>
            <w:r w:rsidRPr="00C74C0E">
              <w:rPr>
                <w:rFonts w:cs="Arial"/>
              </w:rPr>
              <w:t>Setting an AFO in 5 degrees dorsiflexion helps to control knee hyperextension.</w:t>
            </w:r>
          </w:p>
        </w:tc>
      </w:tr>
      <w:tr w:rsidR="00EF4AA5" w:rsidRPr="00C74C0E" w14:paraId="1CEDBD16" w14:textId="5FD7BBC1" w:rsidTr="00B9592E">
        <w:tc>
          <w:tcPr>
            <w:tcW w:w="6475" w:type="dxa"/>
            <w:tcBorders>
              <w:left w:val="nil"/>
            </w:tcBorders>
          </w:tcPr>
          <w:p w14:paraId="5275853F" w14:textId="2F0C8082" w:rsidR="00EF4AA5" w:rsidRPr="00C74C0E" w:rsidRDefault="00EF4AA5" w:rsidP="00C74C0E">
            <w:pPr>
              <w:spacing w:after="0"/>
              <w:rPr>
                <w:rFonts w:cs="Arial"/>
              </w:rPr>
            </w:pPr>
            <w:r w:rsidRPr="00C74C0E">
              <w:rPr>
                <w:rFonts w:cs="Arial"/>
              </w:rPr>
              <w:lastRenderedPageBreak/>
              <w:t>Present students with Fig 1 from Higginson et al.</w:t>
            </w:r>
            <w:r w:rsidRPr="00C74C0E">
              <w:rPr>
                <w:rFonts w:cs="Arial"/>
                <w:vertAlign w:val="superscript"/>
              </w:rPr>
              <w:t>3</w:t>
            </w:r>
            <w:r w:rsidRPr="00C74C0E">
              <w:rPr>
                <w:rFonts w:cs="Arial"/>
              </w:rPr>
              <w:t xml:space="preserve"> article representing hemiplegic gait and compiled Figure from Neumann</w:t>
            </w:r>
            <w:r w:rsidRPr="00C74C0E">
              <w:rPr>
                <w:rFonts w:cs="Arial"/>
                <w:vertAlign w:val="superscript"/>
              </w:rPr>
              <w:t>2</w:t>
            </w:r>
            <w:r w:rsidRPr="00C74C0E">
              <w:rPr>
                <w:rFonts w:cs="Arial"/>
              </w:rPr>
              <w:t xml:space="preserve"> text representing normal hip, knee and ankle kinetics of gait in the sagittal plane.</w:t>
            </w:r>
          </w:p>
          <w:p w14:paraId="0F16EF10" w14:textId="5A4B99FA" w:rsidR="00EF4AA5" w:rsidRPr="00C74C0E" w:rsidRDefault="00EF4AA5" w:rsidP="00C74C0E">
            <w:pPr>
              <w:pStyle w:val="ListParagraph"/>
              <w:numPr>
                <w:ilvl w:val="0"/>
                <w:numId w:val="13"/>
              </w:numPr>
              <w:spacing w:after="0"/>
              <w:ind w:left="342"/>
              <w:rPr>
                <w:rFonts w:cs="Arial"/>
              </w:rPr>
            </w:pPr>
            <w:r w:rsidRPr="00C74C0E">
              <w:rPr>
                <w:rFonts w:cs="Arial"/>
              </w:rPr>
              <w:t>What differences can you observe between the paretic and non-paretic limb?</w:t>
            </w:r>
          </w:p>
          <w:p w14:paraId="215EE330" w14:textId="1F8E0E8D" w:rsidR="00EF4AA5" w:rsidRPr="00C74C0E" w:rsidRDefault="00EF4AA5" w:rsidP="00C74C0E">
            <w:pPr>
              <w:pStyle w:val="ListParagraph"/>
              <w:numPr>
                <w:ilvl w:val="0"/>
                <w:numId w:val="13"/>
              </w:numPr>
              <w:spacing w:after="0"/>
              <w:ind w:left="342"/>
              <w:rPr>
                <w:rFonts w:cs="Arial"/>
              </w:rPr>
            </w:pPr>
            <w:r w:rsidRPr="00C74C0E">
              <w:rPr>
                <w:rFonts w:cs="Arial"/>
              </w:rPr>
              <w:t>What differences can you observe between the non-paretic limb and the textbook normal?</w:t>
            </w:r>
          </w:p>
          <w:p w14:paraId="0185AB8A" w14:textId="77777777" w:rsidR="00EF4AA5" w:rsidRPr="00C74C0E" w:rsidRDefault="00EF4AA5" w:rsidP="00C74C0E">
            <w:pPr>
              <w:spacing w:after="0"/>
              <w:rPr>
                <w:rFonts w:cs="Arial"/>
              </w:rPr>
            </w:pPr>
          </w:p>
          <w:p w14:paraId="014C647C" w14:textId="6CD3E952" w:rsidR="00EF4AA5" w:rsidRPr="00C74C0E" w:rsidRDefault="00EF4AA5" w:rsidP="00C74C0E">
            <w:pPr>
              <w:spacing w:after="0"/>
              <w:rPr>
                <w:rFonts w:cs="Arial"/>
              </w:rPr>
            </w:pPr>
            <w:r w:rsidRPr="00C74C0E">
              <w:rPr>
                <w:rFonts w:cs="Arial"/>
              </w:rPr>
              <w:t xml:space="preserve"> </w:t>
            </w:r>
          </w:p>
          <w:p w14:paraId="20FF723A" w14:textId="1814CBB5" w:rsidR="00EF4AA5" w:rsidRPr="00C74C0E" w:rsidRDefault="00EF4AA5" w:rsidP="00C74C0E">
            <w:pPr>
              <w:spacing w:after="0"/>
              <w:rPr>
                <w:rFonts w:cs="Arial"/>
              </w:rPr>
            </w:pPr>
            <w:r w:rsidRPr="00C74C0E">
              <w:rPr>
                <w:rFonts w:cs="Arial"/>
                <w:vertAlign w:val="superscript"/>
              </w:rPr>
              <w:t>2</w:t>
            </w:r>
            <w:r w:rsidRPr="00C74C0E">
              <w:t xml:space="preserve"> </w:t>
            </w:r>
            <w:r w:rsidRPr="00C74C0E">
              <w:rPr>
                <w:rFonts w:cs="Arial"/>
              </w:rPr>
              <w:t>Neumann DA. Kinesiology of the Musculoskeletal System: Foundations for Physical Rehabilitation. 2nd Ed. St Louis, MO: Mosby; 2010</w:t>
            </w:r>
          </w:p>
          <w:p w14:paraId="7B01DA07" w14:textId="0522CD39" w:rsidR="00EF4AA5" w:rsidRPr="00C74C0E" w:rsidRDefault="00EF4AA5" w:rsidP="00C74C0E">
            <w:pPr>
              <w:spacing w:after="0"/>
              <w:rPr>
                <w:rFonts w:cs="Arial"/>
              </w:rPr>
            </w:pPr>
            <w:r w:rsidRPr="00C74C0E">
              <w:rPr>
                <w:rFonts w:cs="Arial"/>
                <w:vertAlign w:val="superscript"/>
              </w:rPr>
              <w:t>3</w:t>
            </w:r>
            <w:r w:rsidRPr="00C74C0E">
              <w:t xml:space="preserve"> </w:t>
            </w:r>
            <w:r w:rsidRPr="00C74C0E">
              <w:rPr>
                <w:rFonts w:cs="Arial"/>
              </w:rPr>
              <w:t xml:space="preserve">Higginson JS, </w:t>
            </w:r>
            <w:proofErr w:type="spellStart"/>
            <w:r w:rsidRPr="00C74C0E">
              <w:rPr>
                <w:rFonts w:cs="Arial"/>
              </w:rPr>
              <w:t>Zajac</w:t>
            </w:r>
            <w:proofErr w:type="spellEnd"/>
            <w:r w:rsidRPr="00C74C0E">
              <w:rPr>
                <w:rFonts w:cs="Arial"/>
              </w:rPr>
              <w:t xml:space="preserve"> FE, Neptune RR, </w:t>
            </w:r>
            <w:proofErr w:type="spellStart"/>
            <w:r w:rsidRPr="00C74C0E">
              <w:rPr>
                <w:rFonts w:cs="Arial"/>
              </w:rPr>
              <w:t>Kautz</w:t>
            </w:r>
            <w:proofErr w:type="spellEnd"/>
            <w:r w:rsidRPr="00C74C0E">
              <w:rPr>
                <w:rFonts w:cs="Arial"/>
              </w:rPr>
              <w:t xml:space="preserve"> SA, </w:t>
            </w:r>
            <w:proofErr w:type="spellStart"/>
            <w:r w:rsidRPr="00C74C0E">
              <w:rPr>
                <w:rFonts w:cs="Arial"/>
              </w:rPr>
              <w:t>Delp</w:t>
            </w:r>
            <w:proofErr w:type="spellEnd"/>
            <w:r w:rsidRPr="00C74C0E">
              <w:rPr>
                <w:rFonts w:cs="Arial"/>
              </w:rPr>
              <w:t xml:space="preserve"> SL.  Muscle contributions to support during gait in an individual with post-stroke hemiparesis.  J </w:t>
            </w:r>
            <w:proofErr w:type="spellStart"/>
            <w:r w:rsidRPr="00C74C0E">
              <w:rPr>
                <w:rFonts w:cs="Arial"/>
              </w:rPr>
              <w:t>Biomech</w:t>
            </w:r>
            <w:proofErr w:type="spellEnd"/>
            <w:r w:rsidRPr="00C74C0E">
              <w:rPr>
                <w:rFonts w:cs="Arial"/>
              </w:rPr>
              <w:t>.  2006</w:t>
            </w:r>
            <w:proofErr w:type="gramStart"/>
            <w:r w:rsidRPr="00C74C0E">
              <w:rPr>
                <w:rFonts w:cs="Arial"/>
              </w:rPr>
              <w:t>;39:1769</w:t>
            </w:r>
            <w:proofErr w:type="gramEnd"/>
            <w:r w:rsidRPr="00C74C0E">
              <w:rPr>
                <w:rFonts w:cs="Arial"/>
              </w:rPr>
              <w:t>-1777.</w:t>
            </w:r>
          </w:p>
        </w:tc>
        <w:tc>
          <w:tcPr>
            <w:tcW w:w="6475" w:type="dxa"/>
            <w:tcBorders>
              <w:right w:val="nil"/>
            </w:tcBorders>
          </w:tcPr>
          <w:p w14:paraId="336A6FF3" w14:textId="77777777" w:rsidR="00EF4AA5" w:rsidRPr="00C74C0E" w:rsidRDefault="00EF4AA5" w:rsidP="00C74C0E">
            <w:pPr>
              <w:pStyle w:val="ListParagraph"/>
              <w:numPr>
                <w:ilvl w:val="0"/>
                <w:numId w:val="14"/>
              </w:numPr>
              <w:spacing w:after="0"/>
              <w:ind w:left="522"/>
              <w:rPr>
                <w:rFonts w:cs="Arial"/>
              </w:rPr>
            </w:pPr>
            <w:r w:rsidRPr="00C74C0E">
              <w:rPr>
                <w:rFonts w:cs="Arial"/>
              </w:rPr>
              <w:t>Students should observe (with guidance):</w:t>
            </w:r>
          </w:p>
          <w:p w14:paraId="155587FC" w14:textId="77777777" w:rsidR="00EF4AA5" w:rsidRPr="00C74C0E" w:rsidRDefault="00EF4AA5" w:rsidP="00C74C0E">
            <w:pPr>
              <w:pStyle w:val="ListParagraph"/>
              <w:numPr>
                <w:ilvl w:val="1"/>
                <w:numId w:val="14"/>
              </w:numPr>
              <w:spacing w:after="0"/>
              <w:ind w:left="882"/>
              <w:rPr>
                <w:rFonts w:cs="Arial"/>
              </w:rPr>
            </w:pPr>
            <w:r w:rsidRPr="00C74C0E">
              <w:rPr>
                <w:rFonts w:cs="Arial"/>
              </w:rPr>
              <w:t>Less hip flexion during swing on the paretic side</w:t>
            </w:r>
          </w:p>
          <w:p w14:paraId="0D4E85B3" w14:textId="77777777" w:rsidR="00EF4AA5" w:rsidRPr="00C74C0E" w:rsidRDefault="00EF4AA5" w:rsidP="00C74C0E">
            <w:pPr>
              <w:pStyle w:val="ListParagraph"/>
              <w:numPr>
                <w:ilvl w:val="1"/>
                <w:numId w:val="14"/>
              </w:numPr>
              <w:spacing w:after="0"/>
              <w:ind w:left="882"/>
              <w:rPr>
                <w:rFonts w:cs="Arial"/>
              </w:rPr>
            </w:pPr>
            <w:r w:rsidRPr="00C74C0E">
              <w:rPr>
                <w:rFonts w:cs="Arial"/>
              </w:rPr>
              <w:t>Paretic knee remains flexed throughout stance phase and demonstrates less flexion during swing phase</w:t>
            </w:r>
          </w:p>
          <w:p w14:paraId="186BCB84" w14:textId="77777777" w:rsidR="00EF4AA5" w:rsidRPr="00C74C0E" w:rsidRDefault="00EF4AA5" w:rsidP="00C74C0E">
            <w:pPr>
              <w:pStyle w:val="ListParagraph"/>
              <w:numPr>
                <w:ilvl w:val="1"/>
                <w:numId w:val="14"/>
              </w:numPr>
              <w:spacing w:after="0"/>
              <w:ind w:left="882"/>
              <w:rPr>
                <w:rFonts w:cs="Arial"/>
              </w:rPr>
            </w:pPr>
            <w:r w:rsidRPr="00C74C0E">
              <w:rPr>
                <w:rFonts w:cs="Arial"/>
              </w:rPr>
              <w:t>Ankle more DF during stance. Why?</w:t>
            </w:r>
          </w:p>
          <w:p w14:paraId="7A6B5639" w14:textId="77777777" w:rsidR="00EF4AA5" w:rsidRPr="00C74C0E" w:rsidRDefault="00EF4AA5" w:rsidP="00C74C0E">
            <w:pPr>
              <w:pStyle w:val="ListParagraph"/>
              <w:numPr>
                <w:ilvl w:val="2"/>
                <w:numId w:val="14"/>
              </w:numPr>
              <w:spacing w:after="0"/>
              <w:ind w:left="1242" w:hanging="360"/>
              <w:rPr>
                <w:rFonts w:cs="Arial"/>
              </w:rPr>
            </w:pPr>
            <w:r w:rsidRPr="00C74C0E">
              <w:rPr>
                <w:rFonts w:cs="Arial"/>
              </w:rPr>
              <w:t>Likely a result of knee flexion</w:t>
            </w:r>
          </w:p>
          <w:p w14:paraId="02D7CFA8" w14:textId="77777777" w:rsidR="00EF4AA5" w:rsidRPr="00C74C0E" w:rsidRDefault="00EF4AA5" w:rsidP="00C74C0E">
            <w:pPr>
              <w:pStyle w:val="ListParagraph"/>
              <w:numPr>
                <w:ilvl w:val="0"/>
                <w:numId w:val="14"/>
              </w:numPr>
              <w:spacing w:after="0"/>
              <w:ind w:left="522"/>
              <w:rPr>
                <w:rFonts w:cs="Arial"/>
              </w:rPr>
            </w:pPr>
            <w:r w:rsidRPr="00C74C0E">
              <w:rPr>
                <w:rFonts w:cs="Arial"/>
              </w:rPr>
              <w:t>Students should observe (with guidance):</w:t>
            </w:r>
          </w:p>
          <w:p w14:paraId="2C4618C1" w14:textId="77777777" w:rsidR="00EF4AA5" w:rsidRPr="00C74C0E" w:rsidRDefault="00EF4AA5" w:rsidP="00C74C0E">
            <w:pPr>
              <w:pStyle w:val="ListParagraph"/>
              <w:numPr>
                <w:ilvl w:val="1"/>
                <w:numId w:val="14"/>
              </w:numPr>
              <w:spacing w:after="0"/>
              <w:ind w:left="882"/>
              <w:rPr>
                <w:rFonts w:cs="Arial"/>
              </w:rPr>
            </w:pPr>
            <w:r w:rsidRPr="00C74C0E">
              <w:rPr>
                <w:rFonts w:cs="Arial"/>
              </w:rPr>
              <w:t>Decreased hip extension at terminal stance.  Why?</w:t>
            </w:r>
          </w:p>
          <w:p w14:paraId="18306ADA" w14:textId="77777777" w:rsidR="00EF4AA5" w:rsidRPr="00C74C0E" w:rsidRDefault="00EF4AA5" w:rsidP="00C74C0E">
            <w:pPr>
              <w:pStyle w:val="ListParagraph"/>
              <w:numPr>
                <w:ilvl w:val="2"/>
                <w:numId w:val="14"/>
              </w:numPr>
              <w:spacing w:after="0"/>
              <w:ind w:left="1242" w:hanging="360"/>
              <w:rPr>
                <w:rFonts w:cs="Arial"/>
              </w:rPr>
            </w:pPr>
            <w:r w:rsidRPr="00C74C0E">
              <w:rPr>
                <w:rFonts w:cs="Arial"/>
              </w:rPr>
              <w:t>Shorter step?</w:t>
            </w:r>
          </w:p>
          <w:p w14:paraId="147FE34C" w14:textId="77777777" w:rsidR="00EF4AA5" w:rsidRPr="00C74C0E" w:rsidRDefault="00EF4AA5" w:rsidP="00C74C0E">
            <w:pPr>
              <w:pStyle w:val="ListParagraph"/>
              <w:numPr>
                <w:ilvl w:val="1"/>
                <w:numId w:val="14"/>
              </w:numPr>
              <w:spacing w:after="0"/>
              <w:ind w:left="882"/>
              <w:rPr>
                <w:rFonts w:cs="Arial"/>
              </w:rPr>
            </w:pPr>
            <w:r w:rsidRPr="00C74C0E">
              <w:rPr>
                <w:rFonts w:cs="Arial"/>
              </w:rPr>
              <w:t xml:space="preserve">Increased </w:t>
            </w:r>
            <w:proofErr w:type="spellStart"/>
            <w:r w:rsidRPr="00C74C0E">
              <w:rPr>
                <w:rFonts w:cs="Arial"/>
              </w:rPr>
              <w:t>midstance</w:t>
            </w:r>
            <w:proofErr w:type="spellEnd"/>
            <w:r w:rsidRPr="00C74C0E">
              <w:rPr>
                <w:rFonts w:cs="Arial"/>
              </w:rPr>
              <w:t xml:space="preserve"> knee extension.  Why?</w:t>
            </w:r>
          </w:p>
          <w:p w14:paraId="093F93A2" w14:textId="77777777" w:rsidR="00EF4AA5" w:rsidRPr="00C74C0E" w:rsidRDefault="00EF4AA5" w:rsidP="00C74C0E">
            <w:pPr>
              <w:pStyle w:val="ListParagraph"/>
              <w:numPr>
                <w:ilvl w:val="2"/>
                <w:numId w:val="14"/>
              </w:numPr>
              <w:spacing w:after="0"/>
              <w:ind w:left="1242" w:hanging="360"/>
              <w:rPr>
                <w:rFonts w:cs="Arial"/>
              </w:rPr>
            </w:pPr>
            <w:r w:rsidRPr="00C74C0E">
              <w:rPr>
                <w:rFonts w:cs="Arial"/>
              </w:rPr>
              <w:t>Clear the opposite leg</w:t>
            </w:r>
          </w:p>
          <w:p w14:paraId="670F6A18" w14:textId="77777777" w:rsidR="00EF4AA5" w:rsidRPr="00C74C0E" w:rsidRDefault="00EF4AA5" w:rsidP="00C74C0E">
            <w:pPr>
              <w:pStyle w:val="ListParagraph"/>
              <w:numPr>
                <w:ilvl w:val="1"/>
                <w:numId w:val="14"/>
              </w:numPr>
              <w:spacing w:after="0"/>
              <w:ind w:left="882"/>
              <w:rPr>
                <w:rFonts w:cs="Arial"/>
              </w:rPr>
            </w:pPr>
            <w:r w:rsidRPr="00C74C0E">
              <w:rPr>
                <w:rFonts w:cs="Arial"/>
              </w:rPr>
              <w:t>Ankle does not PF at terminal stance.  Why?</w:t>
            </w:r>
          </w:p>
          <w:p w14:paraId="5565F60E" w14:textId="77777777" w:rsidR="00EF4AA5" w:rsidRPr="00C74C0E" w:rsidRDefault="00EF4AA5" w:rsidP="00C74C0E">
            <w:pPr>
              <w:pStyle w:val="ListParagraph"/>
              <w:numPr>
                <w:ilvl w:val="2"/>
                <w:numId w:val="14"/>
              </w:numPr>
              <w:spacing w:after="0"/>
              <w:ind w:left="1242" w:hanging="360"/>
              <w:rPr>
                <w:rFonts w:cs="Arial"/>
              </w:rPr>
            </w:pPr>
            <w:r w:rsidRPr="00C74C0E">
              <w:rPr>
                <w:rFonts w:cs="Arial"/>
              </w:rPr>
              <w:t>Less push off to slow propulsion onto paretic limb.</w:t>
            </w:r>
          </w:p>
          <w:p w14:paraId="724AB446" w14:textId="77777777" w:rsidR="00EF4AA5" w:rsidRPr="00C74C0E" w:rsidRDefault="00EF4AA5" w:rsidP="00C74C0E">
            <w:pPr>
              <w:spacing w:after="0"/>
              <w:rPr>
                <w:rFonts w:cs="Arial"/>
              </w:rPr>
            </w:pPr>
          </w:p>
        </w:tc>
      </w:tr>
      <w:tr w:rsidR="00EF4AA5" w:rsidRPr="00C74C0E" w14:paraId="6EDAFCF6" w14:textId="36F2E77A" w:rsidTr="00B9592E">
        <w:tc>
          <w:tcPr>
            <w:tcW w:w="6475" w:type="dxa"/>
            <w:tcBorders>
              <w:left w:val="nil"/>
              <w:bottom w:val="single" w:sz="4" w:space="0" w:color="auto"/>
            </w:tcBorders>
          </w:tcPr>
          <w:p w14:paraId="74AE49A6" w14:textId="5D4C51B9" w:rsidR="00EF4AA5" w:rsidRPr="00C74C0E" w:rsidRDefault="00EF4AA5" w:rsidP="00C74C0E">
            <w:pPr>
              <w:spacing w:after="0"/>
              <w:rPr>
                <w:rFonts w:cs="Arial"/>
              </w:rPr>
            </w:pPr>
            <w:r w:rsidRPr="00C74C0E">
              <w:rPr>
                <w:rFonts w:cs="Arial"/>
              </w:rPr>
              <w:t>Present students with Fig. 2 from Higginson et al</w:t>
            </w:r>
            <w:r w:rsidRPr="00C74C0E">
              <w:rPr>
                <w:rFonts w:cs="Arial"/>
                <w:vertAlign w:val="superscript"/>
              </w:rPr>
              <w:t>3</w:t>
            </w:r>
            <w:r w:rsidRPr="00C74C0E">
              <w:rPr>
                <w:rFonts w:cs="Arial"/>
              </w:rPr>
              <w:t xml:space="preserve"> presenting EMG data for healthy slow, paretic and non-paretic lower extremities during gait.</w:t>
            </w:r>
          </w:p>
          <w:p w14:paraId="6578646B" w14:textId="77777777" w:rsidR="00EF4AA5" w:rsidRPr="00C74C0E" w:rsidRDefault="00EF4AA5" w:rsidP="00C74C0E">
            <w:pPr>
              <w:pStyle w:val="ListParagraph"/>
              <w:numPr>
                <w:ilvl w:val="0"/>
                <w:numId w:val="15"/>
              </w:numPr>
              <w:spacing w:after="0"/>
              <w:ind w:left="432" w:hanging="450"/>
              <w:rPr>
                <w:rFonts w:cs="Arial"/>
              </w:rPr>
            </w:pPr>
            <w:r w:rsidRPr="00C74C0E">
              <w:rPr>
                <w:rFonts w:cs="Arial"/>
              </w:rPr>
              <w:t>What differences can you observe in the paretic limb compared to normal?</w:t>
            </w:r>
          </w:p>
          <w:p w14:paraId="76B7D484" w14:textId="0FA6FBA7" w:rsidR="00EF4AA5" w:rsidRPr="00C74C0E" w:rsidRDefault="00EF4AA5" w:rsidP="00C74C0E">
            <w:pPr>
              <w:spacing w:after="0"/>
              <w:rPr>
                <w:rFonts w:cs="Arial"/>
              </w:rPr>
            </w:pPr>
            <w:r w:rsidRPr="00C74C0E">
              <w:rPr>
                <w:rFonts w:cs="Arial"/>
                <w:vertAlign w:val="superscript"/>
              </w:rPr>
              <w:t>3</w:t>
            </w:r>
            <w:r w:rsidRPr="00C74C0E">
              <w:rPr>
                <w:rFonts w:cs="Arial"/>
              </w:rPr>
              <w:t xml:space="preserve"> Higginson JS, </w:t>
            </w:r>
            <w:proofErr w:type="spellStart"/>
            <w:r w:rsidRPr="00C74C0E">
              <w:rPr>
                <w:rFonts w:cs="Arial"/>
              </w:rPr>
              <w:t>Zajac</w:t>
            </w:r>
            <w:proofErr w:type="spellEnd"/>
            <w:r w:rsidRPr="00C74C0E">
              <w:rPr>
                <w:rFonts w:cs="Arial"/>
              </w:rPr>
              <w:t xml:space="preserve"> FE, Neptune RR, </w:t>
            </w:r>
            <w:proofErr w:type="spellStart"/>
            <w:r w:rsidRPr="00C74C0E">
              <w:rPr>
                <w:rFonts w:cs="Arial"/>
              </w:rPr>
              <w:t>Kautz</w:t>
            </w:r>
            <w:proofErr w:type="spellEnd"/>
            <w:r w:rsidRPr="00C74C0E">
              <w:rPr>
                <w:rFonts w:cs="Arial"/>
              </w:rPr>
              <w:t xml:space="preserve"> SA, </w:t>
            </w:r>
            <w:proofErr w:type="spellStart"/>
            <w:r w:rsidRPr="00C74C0E">
              <w:rPr>
                <w:rFonts w:cs="Arial"/>
              </w:rPr>
              <w:t>Delp</w:t>
            </w:r>
            <w:proofErr w:type="spellEnd"/>
            <w:r w:rsidRPr="00C74C0E">
              <w:rPr>
                <w:rFonts w:cs="Arial"/>
              </w:rPr>
              <w:t xml:space="preserve"> SL.  Muscle contributions to support during gait in an individual with post-stroke hemiparesis.  J </w:t>
            </w:r>
            <w:proofErr w:type="spellStart"/>
            <w:r w:rsidRPr="00C74C0E">
              <w:rPr>
                <w:rFonts w:cs="Arial"/>
              </w:rPr>
              <w:t>Biomech</w:t>
            </w:r>
            <w:proofErr w:type="spellEnd"/>
            <w:r w:rsidRPr="00C74C0E">
              <w:rPr>
                <w:rFonts w:cs="Arial"/>
              </w:rPr>
              <w:t>.  2006</w:t>
            </w:r>
            <w:proofErr w:type="gramStart"/>
            <w:r w:rsidRPr="00C74C0E">
              <w:rPr>
                <w:rFonts w:cs="Arial"/>
              </w:rPr>
              <w:t>;39:1769</w:t>
            </w:r>
            <w:proofErr w:type="gramEnd"/>
            <w:r w:rsidRPr="00C74C0E">
              <w:rPr>
                <w:rFonts w:cs="Arial"/>
              </w:rPr>
              <w:t>-1777.</w:t>
            </w:r>
          </w:p>
        </w:tc>
        <w:tc>
          <w:tcPr>
            <w:tcW w:w="6475" w:type="dxa"/>
            <w:tcBorders>
              <w:bottom w:val="single" w:sz="4" w:space="0" w:color="auto"/>
              <w:right w:val="nil"/>
            </w:tcBorders>
          </w:tcPr>
          <w:p w14:paraId="4DD21BB7" w14:textId="77777777" w:rsidR="00EF4AA5" w:rsidRPr="00C74C0E" w:rsidRDefault="00EF4AA5" w:rsidP="00C74C0E">
            <w:pPr>
              <w:pStyle w:val="ListParagraph"/>
              <w:numPr>
                <w:ilvl w:val="0"/>
                <w:numId w:val="16"/>
              </w:numPr>
              <w:spacing w:after="0"/>
              <w:ind w:left="375"/>
              <w:rPr>
                <w:rFonts w:cs="Arial"/>
              </w:rPr>
            </w:pPr>
            <w:r w:rsidRPr="00C74C0E">
              <w:rPr>
                <w:rFonts w:cs="Arial"/>
              </w:rPr>
              <w:t>Students should observe (with guidance) abnormal co-contraction of antagonistic muscles in paretic limb.</w:t>
            </w:r>
          </w:p>
          <w:p w14:paraId="107E1390" w14:textId="77777777" w:rsidR="00EF4AA5" w:rsidRPr="00C74C0E" w:rsidRDefault="00EF4AA5" w:rsidP="00C74C0E">
            <w:pPr>
              <w:pStyle w:val="ListParagraph"/>
              <w:numPr>
                <w:ilvl w:val="1"/>
                <w:numId w:val="16"/>
              </w:numPr>
              <w:spacing w:after="0"/>
              <w:ind w:left="735"/>
              <w:rPr>
                <w:rFonts w:cs="Arial"/>
              </w:rPr>
            </w:pPr>
            <w:r w:rsidRPr="00C74C0E">
              <w:rPr>
                <w:rFonts w:cs="Arial"/>
              </w:rPr>
              <w:t>Implications for stroke patients</w:t>
            </w:r>
          </w:p>
          <w:p w14:paraId="1FA70B83" w14:textId="4FC12F76" w:rsidR="00EF4AA5" w:rsidRPr="00C74C0E" w:rsidRDefault="00EF4AA5" w:rsidP="00C74C0E">
            <w:pPr>
              <w:pStyle w:val="ListParagraph"/>
              <w:numPr>
                <w:ilvl w:val="0"/>
                <w:numId w:val="16"/>
              </w:numPr>
              <w:spacing w:after="0"/>
              <w:ind w:left="375"/>
              <w:rPr>
                <w:rFonts w:cs="Arial"/>
              </w:rPr>
            </w:pPr>
            <w:r w:rsidRPr="00C74C0E">
              <w:rPr>
                <w:rFonts w:cs="Arial"/>
              </w:rPr>
              <w:t>Weak muscles also fighting opposition from inappropriately timed activation of antagonists</w:t>
            </w:r>
          </w:p>
        </w:tc>
      </w:tr>
      <w:tr w:rsidR="00EF4AA5" w:rsidRPr="00C74C0E" w14:paraId="04C52790" w14:textId="66717269" w:rsidTr="00B9592E">
        <w:tc>
          <w:tcPr>
            <w:tcW w:w="6475" w:type="dxa"/>
            <w:tcBorders>
              <w:left w:val="nil"/>
              <w:bottom w:val="single" w:sz="12" w:space="0" w:color="auto"/>
            </w:tcBorders>
          </w:tcPr>
          <w:p w14:paraId="6E56923D" w14:textId="4485D360" w:rsidR="00EF4AA5" w:rsidRPr="00C74C0E" w:rsidRDefault="00EF4AA5" w:rsidP="00C74C0E">
            <w:pPr>
              <w:spacing w:after="0"/>
              <w:rPr>
                <w:rFonts w:cs="Arial"/>
              </w:rPr>
            </w:pPr>
            <w:r w:rsidRPr="00C74C0E">
              <w:rPr>
                <w:rFonts w:cs="Arial"/>
              </w:rPr>
              <w:t>Present students with EMG data from Wagner et al.</w:t>
            </w:r>
            <w:r w:rsidRPr="00C74C0E">
              <w:rPr>
                <w:rFonts w:cs="Arial"/>
                <w:vertAlign w:val="superscript"/>
              </w:rPr>
              <w:t>4</w:t>
            </w:r>
            <w:r w:rsidRPr="00C74C0E">
              <w:rPr>
                <w:rFonts w:cs="Arial"/>
              </w:rPr>
              <w:t xml:space="preserve"> analyzing reach grasp in the first few months following stroke.</w:t>
            </w:r>
          </w:p>
          <w:p w14:paraId="16012219" w14:textId="77777777" w:rsidR="00EF4AA5" w:rsidRPr="00C74C0E" w:rsidRDefault="00EF4AA5" w:rsidP="00C74C0E">
            <w:pPr>
              <w:pStyle w:val="ListParagraph"/>
              <w:numPr>
                <w:ilvl w:val="0"/>
                <w:numId w:val="17"/>
              </w:numPr>
              <w:spacing w:after="0"/>
              <w:ind w:left="342" w:hanging="342"/>
              <w:rPr>
                <w:rFonts w:cs="Arial"/>
              </w:rPr>
            </w:pPr>
            <w:r w:rsidRPr="00C74C0E">
              <w:rPr>
                <w:rFonts w:cs="Arial"/>
              </w:rPr>
              <w:t xml:space="preserve">What differences can you observe between the acute stroke </w:t>
            </w:r>
            <w:r w:rsidRPr="00C74C0E">
              <w:rPr>
                <w:rFonts w:cs="Arial"/>
              </w:rPr>
              <w:lastRenderedPageBreak/>
              <w:t>subjects and the control subjects?</w:t>
            </w:r>
          </w:p>
          <w:p w14:paraId="593EDC37" w14:textId="77777777" w:rsidR="00EF4AA5" w:rsidRPr="00C74C0E" w:rsidRDefault="00EF4AA5" w:rsidP="00C74C0E">
            <w:pPr>
              <w:pStyle w:val="ListParagraph"/>
              <w:numPr>
                <w:ilvl w:val="0"/>
                <w:numId w:val="17"/>
              </w:numPr>
              <w:spacing w:after="0"/>
              <w:ind w:left="342" w:hanging="342"/>
              <w:rPr>
                <w:rFonts w:cs="Arial"/>
              </w:rPr>
            </w:pPr>
            <w:r w:rsidRPr="00C74C0E">
              <w:rPr>
                <w:rFonts w:cs="Arial"/>
              </w:rPr>
              <w:t>What differences can you observe between the subacute and acute stroke subjects?</w:t>
            </w:r>
          </w:p>
          <w:p w14:paraId="1A6D0F90" w14:textId="1D5E06E6" w:rsidR="00EF4AA5" w:rsidRPr="00C74C0E" w:rsidRDefault="00EF4AA5" w:rsidP="00C74C0E">
            <w:pPr>
              <w:spacing w:after="0"/>
              <w:rPr>
                <w:rFonts w:cs="Arial"/>
              </w:rPr>
            </w:pPr>
            <w:r w:rsidRPr="00C74C0E">
              <w:rPr>
                <w:rFonts w:cs="Arial"/>
                <w:vertAlign w:val="superscript"/>
              </w:rPr>
              <w:t>4</w:t>
            </w:r>
            <w:r w:rsidRPr="00C74C0E">
              <w:t xml:space="preserve"> </w:t>
            </w:r>
            <w:r w:rsidRPr="00C74C0E">
              <w:rPr>
                <w:rFonts w:cs="Arial"/>
              </w:rPr>
              <w:t xml:space="preserve">Wagner JM, </w:t>
            </w:r>
            <w:proofErr w:type="spellStart"/>
            <w:r w:rsidRPr="00C74C0E">
              <w:rPr>
                <w:rFonts w:cs="Arial"/>
              </w:rPr>
              <w:t>Dromerick</w:t>
            </w:r>
            <w:proofErr w:type="spellEnd"/>
            <w:r w:rsidRPr="00C74C0E">
              <w:rPr>
                <w:rFonts w:cs="Arial"/>
              </w:rPr>
              <w:t xml:space="preserve"> AW, </w:t>
            </w:r>
            <w:proofErr w:type="spellStart"/>
            <w:r w:rsidRPr="00C74C0E">
              <w:rPr>
                <w:rFonts w:cs="Arial"/>
              </w:rPr>
              <w:t>Sahrmann</w:t>
            </w:r>
            <w:proofErr w:type="spellEnd"/>
            <w:r w:rsidRPr="00C74C0E">
              <w:rPr>
                <w:rFonts w:cs="Arial"/>
              </w:rPr>
              <w:t xml:space="preserve"> SA, Lang CE.  Upper extremity muscle activation during recovery of reaching in subjects with post-stroke hemiparesis.  </w:t>
            </w:r>
            <w:proofErr w:type="spellStart"/>
            <w:r w:rsidRPr="00C74C0E">
              <w:rPr>
                <w:rFonts w:cs="Arial"/>
              </w:rPr>
              <w:t>Clin</w:t>
            </w:r>
            <w:proofErr w:type="spellEnd"/>
            <w:r w:rsidRPr="00C74C0E">
              <w:rPr>
                <w:rFonts w:cs="Arial"/>
              </w:rPr>
              <w:t xml:space="preserve"> </w:t>
            </w:r>
            <w:proofErr w:type="spellStart"/>
            <w:r w:rsidRPr="00C74C0E">
              <w:rPr>
                <w:rFonts w:cs="Arial"/>
              </w:rPr>
              <w:t>Neurophys</w:t>
            </w:r>
            <w:proofErr w:type="spellEnd"/>
            <w:r w:rsidRPr="00C74C0E">
              <w:rPr>
                <w:rFonts w:cs="Arial"/>
              </w:rPr>
              <w:t>.  2007</w:t>
            </w:r>
            <w:proofErr w:type="gramStart"/>
            <w:r w:rsidRPr="00C74C0E">
              <w:rPr>
                <w:rFonts w:cs="Arial"/>
              </w:rPr>
              <w:t>;118:164</w:t>
            </w:r>
            <w:proofErr w:type="gramEnd"/>
            <w:r w:rsidRPr="00C74C0E">
              <w:rPr>
                <w:rFonts w:cs="Arial"/>
              </w:rPr>
              <w:t>-176</w:t>
            </w:r>
            <w:r w:rsidRPr="00C74C0E">
              <w:rPr>
                <w:rFonts w:cs="Arial"/>
                <w:vertAlign w:val="superscript"/>
              </w:rPr>
              <w:t>.</w:t>
            </w:r>
          </w:p>
        </w:tc>
        <w:tc>
          <w:tcPr>
            <w:tcW w:w="6749" w:type="dxa"/>
            <w:tcBorders>
              <w:bottom w:val="single" w:sz="12" w:space="0" w:color="auto"/>
              <w:right w:val="nil"/>
            </w:tcBorders>
          </w:tcPr>
          <w:p w14:paraId="1502CD05" w14:textId="77777777" w:rsidR="00EF4AA5" w:rsidRPr="00C74C0E" w:rsidRDefault="00EF4AA5" w:rsidP="00C74C0E">
            <w:pPr>
              <w:pStyle w:val="ListParagraph"/>
              <w:numPr>
                <w:ilvl w:val="0"/>
                <w:numId w:val="18"/>
              </w:numPr>
              <w:spacing w:after="0"/>
              <w:ind w:left="378"/>
              <w:rPr>
                <w:rFonts w:cs="Arial"/>
              </w:rPr>
            </w:pPr>
            <w:r w:rsidRPr="00C74C0E">
              <w:rPr>
                <w:rFonts w:cs="Arial"/>
              </w:rPr>
              <w:lastRenderedPageBreak/>
              <w:t>Students should observe (with guidance) that acute subjects demonstrate:</w:t>
            </w:r>
          </w:p>
          <w:p w14:paraId="277FF223" w14:textId="77777777" w:rsidR="00EF4AA5" w:rsidRPr="00C74C0E" w:rsidRDefault="00EF4AA5" w:rsidP="00C74C0E">
            <w:pPr>
              <w:pStyle w:val="ListParagraph"/>
              <w:numPr>
                <w:ilvl w:val="1"/>
                <w:numId w:val="18"/>
              </w:numPr>
              <w:spacing w:after="0"/>
              <w:ind w:left="735"/>
              <w:rPr>
                <w:rFonts w:cs="Arial"/>
              </w:rPr>
            </w:pPr>
            <w:r w:rsidRPr="00C74C0E">
              <w:rPr>
                <w:rFonts w:cs="Arial"/>
              </w:rPr>
              <w:t xml:space="preserve">Delayed muscle onset (only triceps biceps and ant deltoid active </w:t>
            </w:r>
            <w:r w:rsidRPr="00C74C0E">
              <w:rPr>
                <w:rFonts w:cs="Arial"/>
              </w:rPr>
              <w:lastRenderedPageBreak/>
              <w:t>prior to movement)</w:t>
            </w:r>
          </w:p>
          <w:p w14:paraId="727900D4" w14:textId="77777777" w:rsidR="00EF4AA5" w:rsidRPr="00C74C0E" w:rsidRDefault="00EF4AA5" w:rsidP="00C74C0E">
            <w:pPr>
              <w:pStyle w:val="ListParagraph"/>
              <w:numPr>
                <w:ilvl w:val="1"/>
                <w:numId w:val="18"/>
              </w:numPr>
              <w:spacing w:after="0"/>
              <w:ind w:left="735"/>
              <w:rPr>
                <w:rFonts w:cs="Arial"/>
              </w:rPr>
            </w:pPr>
            <w:r w:rsidRPr="00C74C0E">
              <w:rPr>
                <w:rFonts w:cs="Arial"/>
              </w:rPr>
              <w:t>Higher relative levels of muscle activation (%MVIC)</w:t>
            </w:r>
          </w:p>
          <w:p w14:paraId="2721B63C" w14:textId="77777777" w:rsidR="00EF4AA5" w:rsidRPr="00C74C0E" w:rsidRDefault="00EF4AA5" w:rsidP="00C74C0E">
            <w:pPr>
              <w:pStyle w:val="ListParagraph"/>
              <w:numPr>
                <w:ilvl w:val="1"/>
                <w:numId w:val="18"/>
              </w:numPr>
              <w:spacing w:after="0"/>
              <w:ind w:left="735"/>
              <w:rPr>
                <w:rFonts w:cs="Arial"/>
              </w:rPr>
            </w:pPr>
            <w:r w:rsidRPr="00C74C0E">
              <w:rPr>
                <w:rFonts w:cs="Arial"/>
              </w:rPr>
              <w:t>Longer movement time</w:t>
            </w:r>
          </w:p>
          <w:p w14:paraId="5358E0F4" w14:textId="77777777" w:rsidR="00EF4AA5" w:rsidRPr="00C74C0E" w:rsidRDefault="00EF4AA5" w:rsidP="00C74C0E">
            <w:pPr>
              <w:pStyle w:val="ListParagraph"/>
              <w:numPr>
                <w:ilvl w:val="0"/>
                <w:numId w:val="18"/>
              </w:numPr>
              <w:spacing w:after="0"/>
              <w:ind w:left="378"/>
              <w:rPr>
                <w:rFonts w:cs="Arial"/>
              </w:rPr>
            </w:pPr>
            <w:r w:rsidRPr="00C74C0E">
              <w:rPr>
                <w:rFonts w:cs="Arial"/>
              </w:rPr>
              <w:t>Students should observe (with guidance) that subacute subjects demonstrate:</w:t>
            </w:r>
          </w:p>
          <w:p w14:paraId="13BAE395" w14:textId="77777777" w:rsidR="00EF4AA5" w:rsidRPr="00C74C0E" w:rsidRDefault="00EF4AA5" w:rsidP="00C74C0E">
            <w:pPr>
              <w:pStyle w:val="ListParagraph"/>
              <w:numPr>
                <w:ilvl w:val="1"/>
                <w:numId w:val="18"/>
              </w:numPr>
              <w:spacing w:after="0"/>
              <w:ind w:left="735"/>
              <w:rPr>
                <w:rFonts w:cs="Arial"/>
              </w:rPr>
            </w:pPr>
            <w:r w:rsidRPr="00C74C0E">
              <w:rPr>
                <w:rFonts w:cs="Arial"/>
              </w:rPr>
              <w:t>More like controls</w:t>
            </w:r>
          </w:p>
          <w:p w14:paraId="03B99709" w14:textId="77777777" w:rsidR="00EF4AA5" w:rsidRPr="00C74C0E" w:rsidRDefault="00EF4AA5" w:rsidP="00C74C0E">
            <w:pPr>
              <w:pStyle w:val="ListParagraph"/>
              <w:numPr>
                <w:ilvl w:val="1"/>
                <w:numId w:val="18"/>
              </w:numPr>
              <w:spacing w:after="0"/>
              <w:ind w:left="735"/>
              <w:rPr>
                <w:rFonts w:cs="Arial"/>
              </w:rPr>
            </w:pPr>
            <w:r w:rsidRPr="00C74C0E">
              <w:rPr>
                <w:rFonts w:cs="Arial"/>
              </w:rPr>
              <w:t>Reduced movement time</w:t>
            </w:r>
          </w:p>
          <w:p w14:paraId="01E3E7D3" w14:textId="77777777" w:rsidR="00EF4AA5" w:rsidRPr="00C74C0E" w:rsidRDefault="00EF4AA5" w:rsidP="00C74C0E">
            <w:pPr>
              <w:pStyle w:val="ListParagraph"/>
              <w:numPr>
                <w:ilvl w:val="1"/>
                <w:numId w:val="18"/>
              </w:numPr>
              <w:spacing w:after="0"/>
              <w:ind w:left="735"/>
              <w:rPr>
                <w:rFonts w:cs="Arial"/>
              </w:rPr>
            </w:pPr>
            <w:r w:rsidRPr="00C74C0E">
              <w:rPr>
                <w:rFonts w:cs="Arial"/>
              </w:rPr>
              <w:t>More active before movement, but not to the level of controls</w:t>
            </w:r>
          </w:p>
          <w:p w14:paraId="293F0D79" w14:textId="3B3B7235" w:rsidR="00EF4AA5" w:rsidRPr="00C74C0E" w:rsidRDefault="00EF4AA5" w:rsidP="00C74C0E">
            <w:pPr>
              <w:pStyle w:val="ListParagraph"/>
              <w:numPr>
                <w:ilvl w:val="1"/>
                <w:numId w:val="18"/>
              </w:numPr>
              <w:spacing w:after="0"/>
              <w:ind w:left="735"/>
              <w:rPr>
                <w:rFonts w:cs="Arial"/>
              </w:rPr>
            </w:pPr>
            <w:r w:rsidRPr="00C74C0E">
              <w:rPr>
                <w:rFonts w:cs="Arial"/>
              </w:rPr>
              <w:t>Still higher slightly higher level of activation (%MVIC)</w:t>
            </w:r>
          </w:p>
        </w:tc>
      </w:tr>
    </w:tbl>
    <w:p w14:paraId="53152AD8" w14:textId="4FD23441" w:rsidR="007831A1" w:rsidRPr="00C74C0E" w:rsidRDefault="007831A1" w:rsidP="00C74C0E">
      <w:pPr>
        <w:spacing w:after="0"/>
        <w:rPr>
          <w:rFonts w:cs="Arial"/>
          <w:b/>
        </w:rPr>
      </w:pPr>
    </w:p>
    <w:sectPr w:rsidR="007831A1" w:rsidRPr="00C74C0E" w:rsidSect="00B9592E">
      <w:pgSz w:w="15840" w:h="12240" w:orient="landscape"/>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2B7A3A" w14:textId="77777777" w:rsidR="00490AAA" w:rsidRDefault="00490AAA" w:rsidP="000B0734">
      <w:pPr>
        <w:spacing w:after="0" w:line="240" w:lineRule="auto"/>
      </w:pPr>
      <w:r>
        <w:separator/>
      </w:r>
    </w:p>
  </w:endnote>
  <w:endnote w:type="continuationSeparator" w:id="0">
    <w:p w14:paraId="02F310FC" w14:textId="77777777" w:rsidR="00490AAA" w:rsidRDefault="00490AAA" w:rsidP="000B0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12866A" w14:textId="77777777" w:rsidR="00A46C70" w:rsidRDefault="00A46C70" w:rsidP="00A46C70">
    <w:pPr>
      <w:pStyle w:val="Footer"/>
      <w:jc w:val="center"/>
      <w:rPr>
        <w:i/>
        <w:sz w:val="18"/>
        <w:szCs w:val="18"/>
      </w:rPr>
    </w:pPr>
    <w:r>
      <w:rPr>
        <w:i/>
        <w:iCs/>
        <w:sz w:val="18"/>
        <w:szCs w:val="18"/>
      </w:rPr>
      <w:t>Reprinted with permission of the Academy of Neurologic Physical Therapy, Inc.</w:t>
    </w:r>
  </w:p>
  <w:p w14:paraId="44BB65A0" w14:textId="77777777" w:rsidR="00A46C70" w:rsidRDefault="00A46C70" w:rsidP="00A46C70">
    <w:pPr>
      <w:pStyle w:val="Footer"/>
      <w:jc w:val="center"/>
      <w:rPr>
        <w:i/>
        <w:sz w:val="18"/>
        <w:szCs w:val="18"/>
      </w:rPr>
    </w:pPr>
    <w:r>
      <w:rPr>
        <w:i/>
        <w:sz w:val="18"/>
        <w:szCs w:val="18"/>
      </w:rPr>
      <w:t>Do not duplicate without acknowledging Learning Activity author.</w:t>
    </w:r>
  </w:p>
  <w:p w14:paraId="68A20C91" w14:textId="07255AA1" w:rsidR="000062FA" w:rsidRPr="00A46C70" w:rsidRDefault="000062FA" w:rsidP="00A46C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C5CF8D" w14:textId="77777777" w:rsidR="00490AAA" w:rsidRDefault="00490AAA" w:rsidP="000B0734">
      <w:pPr>
        <w:spacing w:after="0" w:line="240" w:lineRule="auto"/>
      </w:pPr>
      <w:r>
        <w:separator/>
      </w:r>
    </w:p>
  </w:footnote>
  <w:footnote w:type="continuationSeparator" w:id="0">
    <w:p w14:paraId="5741C82E" w14:textId="77777777" w:rsidR="00490AAA" w:rsidRDefault="00490AAA" w:rsidP="000B07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85CE3" w14:textId="41B7A179" w:rsidR="00B05D18" w:rsidRDefault="00B05D18" w:rsidP="00B05D18">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A4678"/>
    <w:multiLevelType w:val="hybridMultilevel"/>
    <w:tmpl w:val="490CA716"/>
    <w:lvl w:ilvl="0" w:tplc="7FE01E00">
      <w:start w:val="1"/>
      <w:numFmt w:val="decimal"/>
      <w:lvlText w:val="%1."/>
      <w:lvlJc w:val="left"/>
      <w:pPr>
        <w:ind w:left="720" w:hanging="360"/>
      </w:pPr>
      <w:rPr>
        <w:sz w:val="20"/>
        <w:szCs w:val="20"/>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7666B"/>
    <w:multiLevelType w:val="hybridMultilevel"/>
    <w:tmpl w:val="FA485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C1E36"/>
    <w:multiLevelType w:val="hybridMultilevel"/>
    <w:tmpl w:val="18165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6E3831"/>
    <w:multiLevelType w:val="hybridMultilevel"/>
    <w:tmpl w:val="C37CE6B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CB2A5C"/>
    <w:multiLevelType w:val="hybridMultilevel"/>
    <w:tmpl w:val="A4609E2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71F253E"/>
    <w:multiLevelType w:val="hybridMultilevel"/>
    <w:tmpl w:val="8A402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FD6295"/>
    <w:multiLevelType w:val="hybridMultilevel"/>
    <w:tmpl w:val="A412E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E10959"/>
    <w:multiLevelType w:val="hybridMultilevel"/>
    <w:tmpl w:val="99446BE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DD10F34"/>
    <w:multiLevelType w:val="hybridMultilevel"/>
    <w:tmpl w:val="F9ACD8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F2C046F"/>
    <w:multiLevelType w:val="hybridMultilevel"/>
    <w:tmpl w:val="92EE38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680E2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60536EC"/>
    <w:multiLevelType w:val="hybridMultilevel"/>
    <w:tmpl w:val="BA689C34"/>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A00DBD"/>
    <w:multiLevelType w:val="hybridMultilevel"/>
    <w:tmpl w:val="650034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E314BF4"/>
    <w:multiLevelType w:val="hybridMultilevel"/>
    <w:tmpl w:val="92D6A1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FF03534"/>
    <w:multiLevelType w:val="hybridMultilevel"/>
    <w:tmpl w:val="9E50110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4D2107"/>
    <w:multiLevelType w:val="hybridMultilevel"/>
    <w:tmpl w:val="A412E5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8C646E"/>
    <w:multiLevelType w:val="hybridMultilevel"/>
    <w:tmpl w:val="B428F0F0"/>
    <w:lvl w:ilvl="0" w:tplc="0409000F">
      <w:start w:val="1"/>
      <w:numFmt w:val="decimal"/>
      <w:lvlText w:val="%1."/>
      <w:lvlJc w:val="left"/>
      <w:pPr>
        <w:ind w:left="360" w:hanging="360"/>
      </w:pPr>
    </w:lvl>
    <w:lvl w:ilvl="1" w:tplc="0409000F">
      <w:start w:val="1"/>
      <w:numFmt w:val="decimal"/>
      <w:lvlText w:val="%2."/>
      <w:lvlJc w:val="left"/>
      <w:pPr>
        <w:ind w:left="1080" w:hanging="360"/>
      </w:pPr>
      <w:rPr>
        <w:rFonts w:hint="default"/>
      </w:rPr>
    </w:lvl>
    <w:lvl w:ilvl="2" w:tplc="0409001B">
      <w:start w:val="1"/>
      <w:numFmt w:val="lowerRoman"/>
      <w:lvlText w:val="%3."/>
      <w:lvlJc w:val="right"/>
      <w:pPr>
        <w:ind w:left="1800" w:hanging="180"/>
      </w:pPr>
    </w:lvl>
    <w:lvl w:ilvl="3" w:tplc="04090001">
      <w:start w:val="1"/>
      <w:numFmt w:val="bullet"/>
      <w:lvlText w:val=""/>
      <w:lvlJc w:val="left"/>
      <w:pPr>
        <w:ind w:left="2520" w:hanging="360"/>
      </w:pPr>
      <w:rPr>
        <w:rFonts w:ascii="Symbol" w:hAnsi="Symbol" w:hint="default"/>
      </w:rPr>
    </w:lvl>
    <w:lvl w:ilvl="4" w:tplc="D82A5FC2">
      <w:start w:val="1"/>
      <w:numFmt w:val="decimal"/>
      <w:lvlText w:val="%5)"/>
      <w:lvlJc w:val="left"/>
      <w:pPr>
        <w:ind w:left="3240" w:hanging="360"/>
      </w:pPr>
      <w:rPr>
        <w:rFonts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92C1C52"/>
    <w:multiLevelType w:val="hybridMultilevel"/>
    <w:tmpl w:val="4FA4D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FD636F"/>
    <w:multiLevelType w:val="hybridMultilevel"/>
    <w:tmpl w:val="E6BAF694"/>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E70B24"/>
    <w:multiLevelType w:val="hybridMultilevel"/>
    <w:tmpl w:val="AD702F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7409C4"/>
    <w:multiLevelType w:val="hybridMultilevel"/>
    <w:tmpl w:val="61C8BA8E"/>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D52EFE"/>
    <w:multiLevelType w:val="hybridMultilevel"/>
    <w:tmpl w:val="50147B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08088A"/>
    <w:multiLevelType w:val="hybridMultilevel"/>
    <w:tmpl w:val="0BA2C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DC460B"/>
    <w:multiLevelType w:val="hybridMultilevel"/>
    <w:tmpl w:val="BE507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54186D"/>
    <w:multiLevelType w:val="hybridMultilevel"/>
    <w:tmpl w:val="50147B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8"/>
  </w:num>
  <w:num w:numId="3">
    <w:abstractNumId w:val="2"/>
  </w:num>
  <w:num w:numId="4">
    <w:abstractNumId w:val="4"/>
  </w:num>
  <w:num w:numId="5">
    <w:abstractNumId w:val="1"/>
  </w:num>
  <w:num w:numId="6">
    <w:abstractNumId w:val="14"/>
  </w:num>
  <w:num w:numId="7">
    <w:abstractNumId w:val="20"/>
  </w:num>
  <w:num w:numId="8">
    <w:abstractNumId w:val="5"/>
  </w:num>
  <w:num w:numId="9">
    <w:abstractNumId w:val="17"/>
  </w:num>
  <w:num w:numId="10">
    <w:abstractNumId w:val="12"/>
  </w:num>
  <w:num w:numId="11">
    <w:abstractNumId w:val="6"/>
  </w:num>
  <w:num w:numId="12">
    <w:abstractNumId w:val="15"/>
  </w:num>
  <w:num w:numId="13">
    <w:abstractNumId w:val="23"/>
  </w:num>
  <w:num w:numId="14">
    <w:abstractNumId w:val="22"/>
  </w:num>
  <w:num w:numId="15">
    <w:abstractNumId w:val="19"/>
  </w:num>
  <w:num w:numId="16">
    <w:abstractNumId w:val="0"/>
  </w:num>
  <w:num w:numId="17">
    <w:abstractNumId w:val="24"/>
  </w:num>
  <w:num w:numId="18">
    <w:abstractNumId w:val="21"/>
  </w:num>
  <w:num w:numId="19">
    <w:abstractNumId w:val="8"/>
  </w:num>
  <w:num w:numId="20">
    <w:abstractNumId w:val="13"/>
  </w:num>
  <w:num w:numId="21">
    <w:abstractNumId w:val="11"/>
  </w:num>
  <w:num w:numId="22">
    <w:abstractNumId w:val="3"/>
  </w:num>
  <w:num w:numId="23">
    <w:abstractNumId w:val="10"/>
  </w:num>
  <w:num w:numId="24">
    <w:abstractNumId w:val="9"/>
  </w:num>
  <w:num w:numId="25">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82E"/>
    <w:rsid w:val="00001ACE"/>
    <w:rsid w:val="000041A3"/>
    <w:rsid w:val="000062FA"/>
    <w:rsid w:val="000065F6"/>
    <w:rsid w:val="000159B3"/>
    <w:rsid w:val="000211DF"/>
    <w:rsid w:val="000313D9"/>
    <w:rsid w:val="00056417"/>
    <w:rsid w:val="00056A5A"/>
    <w:rsid w:val="0009476D"/>
    <w:rsid w:val="00095D3F"/>
    <w:rsid w:val="000B0734"/>
    <w:rsid w:val="000C5165"/>
    <w:rsid w:val="000D6341"/>
    <w:rsid w:val="0011001F"/>
    <w:rsid w:val="001153C6"/>
    <w:rsid w:val="00134392"/>
    <w:rsid w:val="001559E2"/>
    <w:rsid w:val="0016383E"/>
    <w:rsid w:val="00186FE5"/>
    <w:rsid w:val="001A3D2F"/>
    <w:rsid w:val="001B2EBE"/>
    <w:rsid w:val="001C3086"/>
    <w:rsid w:val="001D5411"/>
    <w:rsid w:val="001E6020"/>
    <w:rsid w:val="002544FB"/>
    <w:rsid w:val="002571B7"/>
    <w:rsid w:val="00282804"/>
    <w:rsid w:val="002B2A06"/>
    <w:rsid w:val="003108C6"/>
    <w:rsid w:val="00314C39"/>
    <w:rsid w:val="003341B3"/>
    <w:rsid w:val="003458C2"/>
    <w:rsid w:val="00350173"/>
    <w:rsid w:val="00352F13"/>
    <w:rsid w:val="003B78AD"/>
    <w:rsid w:val="003D1740"/>
    <w:rsid w:val="003D7FA2"/>
    <w:rsid w:val="003E1952"/>
    <w:rsid w:val="003F5CDB"/>
    <w:rsid w:val="00437295"/>
    <w:rsid w:val="00456D0C"/>
    <w:rsid w:val="00477B6B"/>
    <w:rsid w:val="00490AAA"/>
    <w:rsid w:val="004B31F5"/>
    <w:rsid w:val="004B3202"/>
    <w:rsid w:val="004B66B6"/>
    <w:rsid w:val="004C164B"/>
    <w:rsid w:val="004D1DB3"/>
    <w:rsid w:val="004D52DB"/>
    <w:rsid w:val="004E323C"/>
    <w:rsid w:val="004E379E"/>
    <w:rsid w:val="004F1DD5"/>
    <w:rsid w:val="0051682E"/>
    <w:rsid w:val="005238A5"/>
    <w:rsid w:val="00531BB2"/>
    <w:rsid w:val="005421A6"/>
    <w:rsid w:val="00546D2F"/>
    <w:rsid w:val="00561B55"/>
    <w:rsid w:val="00567894"/>
    <w:rsid w:val="00585F9E"/>
    <w:rsid w:val="005B0A59"/>
    <w:rsid w:val="005D0CBE"/>
    <w:rsid w:val="005F7A58"/>
    <w:rsid w:val="00611B3A"/>
    <w:rsid w:val="0061607A"/>
    <w:rsid w:val="0061658A"/>
    <w:rsid w:val="00633A23"/>
    <w:rsid w:val="00644B90"/>
    <w:rsid w:val="0067164D"/>
    <w:rsid w:val="00671F38"/>
    <w:rsid w:val="006805B0"/>
    <w:rsid w:val="006A2AD7"/>
    <w:rsid w:val="00715C13"/>
    <w:rsid w:val="0072161C"/>
    <w:rsid w:val="0073049A"/>
    <w:rsid w:val="00750FFB"/>
    <w:rsid w:val="00752017"/>
    <w:rsid w:val="007639AD"/>
    <w:rsid w:val="0077260C"/>
    <w:rsid w:val="007831A1"/>
    <w:rsid w:val="00787679"/>
    <w:rsid w:val="007A40E2"/>
    <w:rsid w:val="007B4DB5"/>
    <w:rsid w:val="007B59A4"/>
    <w:rsid w:val="007D1606"/>
    <w:rsid w:val="007D2C4D"/>
    <w:rsid w:val="007E4353"/>
    <w:rsid w:val="00816C9C"/>
    <w:rsid w:val="00842989"/>
    <w:rsid w:val="00866F5D"/>
    <w:rsid w:val="008760AC"/>
    <w:rsid w:val="008872F1"/>
    <w:rsid w:val="00893941"/>
    <w:rsid w:val="00894A50"/>
    <w:rsid w:val="008E738E"/>
    <w:rsid w:val="00904C55"/>
    <w:rsid w:val="009074F3"/>
    <w:rsid w:val="00907521"/>
    <w:rsid w:val="00952F46"/>
    <w:rsid w:val="00980B7D"/>
    <w:rsid w:val="009944B3"/>
    <w:rsid w:val="00994F3B"/>
    <w:rsid w:val="009A06FC"/>
    <w:rsid w:val="009C1002"/>
    <w:rsid w:val="009F0149"/>
    <w:rsid w:val="00A040D3"/>
    <w:rsid w:val="00A10EA4"/>
    <w:rsid w:val="00A25B28"/>
    <w:rsid w:val="00A333DF"/>
    <w:rsid w:val="00A46C70"/>
    <w:rsid w:val="00A70762"/>
    <w:rsid w:val="00A841A3"/>
    <w:rsid w:val="00A9583A"/>
    <w:rsid w:val="00AA1B05"/>
    <w:rsid w:val="00AA5321"/>
    <w:rsid w:val="00AA6A79"/>
    <w:rsid w:val="00AC7864"/>
    <w:rsid w:val="00AD4F85"/>
    <w:rsid w:val="00AD6804"/>
    <w:rsid w:val="00AD77B5"/>
    <w:rsid w:val="00B05D18"/>
    <w:rsid w:val="00B329FE"/>
    <w:rsid w:val="00B36811"/>
    <w:rsid w:val="00B4475F"/>
    <w:rsid w:val="00B65F3D"/>
    <w:rsid w:val="00B85121"/>
    <w:rsid w:val="00B853A8"/>
    <w:rsid w:val="00B85743"/>
    <w:rsid w:val="00B9592E"/>
    <w:rsid w:val="00BC426A"/>
    <w:rsid w:val="00BC7E56"/>
    <w:rsid w:val="00BD2ED9"/>
    <w:rsid w:val="00BD7210"/>
    <w:rsid w:val="00BD7E81"/>
    <w:rsid w:val="00C000B1"/>
    <w:rsid w:val="00C011E2"/>
    <w:rsid w:val="00C07141"/>
    <w:rsid w:val="00C1336C"/>
    <w:rsid w:val="00C20DC9"/>
    <w:rsid w:val="00C244D0"/>
    <w:rsid w:val="00C26AD0"/>
    <w:rsid w:val="00C27FFE"/>
    <w:rsid w:val="00C37BFA"/>
    <w:rsid w:val="00C52844"/>
    <w:rsid w:val="00C5437B"/>
    <w:rsid w:val="00C74C0E"/>
    <w:rsid w:val="00C82E3C"/>
    <w:rsid w:val="00CB4EB1"/>
    <w:rsid w:val="00CB66B5"/>
    <w:rsid w:val="00D12385"/>
    <w:rsid w:val="00D34731"/>
    <w:rsid w:val="00D516D3"/>
    <w:rsid w:val="00D92170"/>
    <w:rsid w:val="00DB7430"/>
    <w:rsid w:val="00DC55F1"/>
    <w:rsid w:val="00DC5950"/>
    <w:rsid w:val="00DD223C"/>
    <w:rsid w:val="00DD2480"/>
    <w:rsid w:val="00DE62AA"/>
    <w:rsid w:val="00E051DE"/>
    <w:rsid w:val="00E05FB6"/>
    <w:rsid w:val="00E229C0"/>
    <w:rsid w:val="00E52DF4"/>
    <w:rsid w:val="00E62F0B"/>
    <w:rsid w:val="00E841EA"/>
    <w:rsid w:val="00E94C6F"/>
    <w:rsid w:val="00EA27EE"/>
    <w:rsid w:val="00EB1753"/>
    <w:rsid w:val="00ED568B"/>
    <w:rsid w:val="00EE4EB5"/>
    <w:rsid w:val="00EE7262"/>
    <w:rsid w:val="00EF4AA5"/>
    <w:rsid w:val="00F03E0B"/>
    <w:rsid w:val="00F4284B"/>
    <w:rsid w:val="00F500E3"/>
    <w:rsid w:val="00F53371"/>
    <w:rsid w:val="00F60BE5"/>
    <w:rsid w:val="00F63DD4"/>
    <w:rsid w:val="00F76D76"/>
    <w:rsid w:val="00F8378C"/>
    <w:rsid w:val="00F87E4D"/>
    <w:rsid w:val="00FA33E5"/>
    <w:rsid w:val="00FC159F"/>
    <w:rsid w:val="00FC35B9"/>
    <w:rsid w:val="00FC7FE7"/>
    <w:rsid w:val="00FD5786"/>
    <w:rsid w:val="00FE0B96"/>
    <w:rsid w:val="00FE5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FD01E5"/>
  <w15:docId w15:val="{82F9369B-4B4D-4E51-B96A-649420C53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1B3A"/>
    <w:pPr>
      <w:spacing w:after="200" w:line="276" w:lineRule="auto"/>
    </w:pPr>
  </w:style>
  <w:style w:type="paragraph" w:styleId="Heading2">
    <w:name w:val="heading 2"/>
    <w:basedOn w:val="Normal"/>
    <w:next w:val="Normal"/>
    <w:link w:val="Heading2Char"/>
    <w:uiPriority w:val="99"/>
    <w:qFormat/>
    <w:rsid w:val="006805B0"/>
    <w:pPr>
      <w:widowControl w:val="0"/>
      <w:autoSpaceDE w:val="0"/>
      <w:autoSpaceDN w:val="0"/>
      <w:adjustRightInd w:val="0"/>
      <w:spacing w:after="0" w:line="240" w:lineRule="auto"/>
      <w:ind w:left="1170" w:hanging="450"/>
      <w:outlineLvl w:val="1"/>
    </w:pPr>
    <w:rPr>
      <w:rFonts w:ascii="Times New Roman" w:eastAsiaTheme="minorEastAsia" w:hAnsi="Times New Roman" w:cs="Times New Roman"/>
      <w:color w:val="000000"/>
      <w:kern w:val="24"/>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1682E"/>
    <w:rPr>
      <w:sz w:val="16"/>
      <w:szCs w:val="16"/>
    </w:rPr>
  </w:style>
  <w:style w:type="paragraph" w:styleId="CommentText">
    <w:name w:val="annotation text"/>
    <w:basedOn w:val="Normal"/>
    <w:link w:val="CommentTextChar"/>
    <w:uiPriority w:val="99"/>
    <w:semiHidden/>
    <w:unhideWhenUsed/>
    <w:rsid w:val="0051682E"/>
    <w:pPr>
      <w:spacing w:line="240" w:lineRule="auto"/>
    </w:pPr>
    <w:rPr>
      <w:sz w:val="20"/>
      <w:szCs w:val="20"/>
    </w:rPr>
  </w:style>
  <w:style w:type="character" w:customStyle="1" w:styleId="CommentTextChar">
    <w:name w:val="Comment Text Char"/>
    <w:basedOn w:val="DefaultParagraphFont"/>
    <w:link w:val="CommentText"/>
    <w:uiPriority w:val="99"/>
    <w:semiHidden/>
    <w:rsid w:val="0051682E"/>
    <w:rPr>
      <w:sz w:val="20"/>
      <w:szCs w:val="20"/>
    </w:rPr>
  </w:style>
  <w:style w:type="paragraph" w:styleId="BalloonText">
    <w:name w:val="Balloon Text"/>
    <w:basedOn w:val="Normal"/>
    <w:link w:val="BalloonTextChar"/>
    <w:uiPriority w:val="99"/>
    <w:semiHidden/>
    <w:unhideWhenUsed/>
    <w:rsid w:val="005168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682E"/>
    <w:rPr>
      <w:rFonts w:ascii="Segoe UI" w:hAnsi="Segoe UI" w:cs="Segoe UI"/>
      <w:sz w:val="18"/>
      <w:szCs w:val="18"/>
    </w:rPr>
  </w:style>
  <w:style w:type="paragraph" w:styleId="ListParagraph">
    <w:name w:val="List Paragraph"/>
    <w:basedOn w:val="Normal"/>
    <w:uiPriority w:val="34"/>
    <w:qFormat/>
    <w:rsid w:val="0051682E"/>
    <w:pPr>
      <w:ind w:left="720"/>
      <w:contextualSpacing/>
    </w:pPr>
  </w:style>
  <w:style w:type="character" w:styleId="PlaceholderText">
    <w:name w:val="Placeholder Text"/>
    <w:basedOn w:val="DefaultParagraphFont"/>
    <w:uiPriority w:val="99"/>
    <w:semiHidden/>
    <w:rsid w:val="000B0734"/>
    <w:rPr>
      <w:color w:val="808080"/>
    </w:rPr>
  </w:style>
  <w:style w:type="paragraph" w:styleId="Header">
    <w:name w:val="header"/>
    <w:basedOn w:val="Normal"/>
    <w:link w:val="HeaderChar"/>
    <w:uiPriority w:val="99"/>
    <w:unhideWhenUsed/>
    <w:rsid w:val="000B07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0734"/>
  </w:style>
  <w:style w:type="paragraph" w:styleId="Footer">
    <w:name w:val="footer"/>
    <w:basedOn w:val="Normal"/>
    <w:link w:val="FooterChar"/>
    <w:uiPriority w:val="99"/>
    <w:unhideWhenUsed/>
    <w:rsid w:val="000B07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0734"/>
  </w:style>
  <w:style w:type="paragraph" w:styleId="CommentSubject">
    <w:name w:val="annotation subject"/>
    <w:basedOn w:val="CommentText"/>
    <w:next w:val="CommentText"/>
    <w:link w:val="CommentSubjectChar"/>
    <w:uiPriority w:val="99"/>
    <w:semiHidden/>
    <w:unhideWhenUsed/>
    <w:rsid w:val="00F53371"/>
    <w:rPr>
      <w:b/>
      <w:bCs/>
    </w:rPr>
  </w:style>
  <w:style w:type="character" w:customStyle="1" w:styleId="CommentSubjectChar">
    <w:name w:val="Comment Subject Char"/>
    <w:basedOn w:val="CommentTextChar"/>
    <w:link w:val="CommentSubject"/>
    <w:uiPriority w:val="99"/>
    <w:semiHidden/>
    <w:rsid w:val="00F53371"/>
    <w:rPr>
      <w:b/>
      <w:bCs/>
      <w:sz w:val="20"/>
      <w:szCs w:val="20"/>
    </w:rPr>
  </w:style>
  <w:style w:type="character" w:styleId="Hyperlink">
    <w:name w:val="Hyperlink"/>
    <w:basedOn w:val="DefaultParagraphFont"/>
    <w:uiPriority w:val="99"/>
    <w:unhideWhenUsed/>
    <w:rsid w:val="00A10EA4"/>
    <w:rPr>
      <w:color w:val="0563C1" w:themeColor="hyperlink"/>
      <w:u w:val="single"/>
    </w:rPr>
  </w:style>
  <w:style w:type="table" w:customStyle="1" w:styleId="TableGrid5">
    <w:name w:val="Table Grid5"/>
    <w:basedOn w:val="TableNormal"/>
    <w:next w:val="TableGrid"/>
    <w:uiPriority w:val="39"/>
    <w:rsid w:val="007831A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83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4475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semiHidden/>
    <w:unhideWhenUsed/>
    <w:rsid w:val="00FC159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159F"/>
    <w:rPr>
      <w:sz w:val="20"/>
      <w:szCs w:val="20"/>
    </w:rPr>
  </w:style>
  <w:style w:type="character" w:styleId="FootnoteReference">
    <w:name w:val="footnote reference"/>
    <w:basedOn w:val="DefaultParagraphFont"/>
    <w:uiPriority w:val="99"/>
    <w:semiHidden/>
    <w:unhideWhenUsed/>
    <w:rsid w:val="00FC159F"/>
    <w:rPr>
      <w:vertAlign w:val="superscript"/>
    </w:rPr>
  </w:style>
  <w:style w:type="paragraph" w:styleId="Revision">
    <w:name w:val="Revision"/>
    <w:hidden/>
    <w:uiPriority w:val="99"/>
    <w:semiHidden/>
    <w:rsid w:val="006805B0"/>
    <w:pPr>
      <w:spacing w:after="0" w:line="240" w:lineRule="auto"/>
    </w:pPr>
  </w:style>
  <w:style w:type="character" w:customStyle="1" w:styleId="Heading2Char">
    <w:name w:val="Heading 2 Char"/>
    <w:basedOn w:val="DefaultParagraphFont"/>
    <w:link w:val="Heading2"/>
    <w:uiPriority w:val="99"/>
    <w:rsid w:val="006805B0"/>
    <w:rPr>
      <w:rFonts w:ascii="Times New Roman" w:eastAsiaTheme="minorEastAsia" w:hAnsi="Times New Roman" w:cs="Times New Roman"/>
      <w:color w:val="000000"/>
      <w:kern w:val="24"/>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306442">
      <w:bodyDiv w:val="1"/>
      <w:marLeft w:val="0"/>
      <w:marRight w:val="0"/>
      <w:marTop w:val="0"/>
      <w:marBottom w:val="0"/>
      <w:divBdr>
        <w:top w:val="none" w:sz="0" w:space="0" w:color="auto"/>
        <w:left w:val="none" w:sz="0" w:space="0" w:color="auto"/>
        <w:bottom w:val="none" w:sz="0" w:space="0" w:color="auto"/>
        <w:right w:val="none" w:sz="0" w:space="0" w:color="auto"/>
      </w:divBdr>
    </w:div>
    <w:div w:id="1309632317">
      <w:bodyDiv w:val="1"/>
      <w:marLeft w:val="0"/>
      <w:marRight w:val="0"/>
      <w:marTop w:val="0"/>
      <w:marBottom w:val="0"/>
      <w:divBdr>
        <w:top w:val="none" w:sz="0" w:space="0" w:color="auto"/>
        <w:left w:val="none" w:sz="0" w:space="0" w:color="auto"/>
        <w:bottom w:val="none" w:sz="0" w:space="0" w:color="auto"/>
        <w:right w:val="none" w:sz="0" w:space="0" w:color="auto"/>
      </w:divBdr>
      <w:divsChild>
        <w:div w:id="385297644">
          <w:marLeft w:val="1008"/>
          <w:marRight w:val="0"/>
          <w:marTop w:val="110"/>
          <w:marBottom w:val="0"/>
          <w:divBdr>
            <w:top w:val="none" w:sz="0" w:space="0" w:color="auto"/>
            <w:left w:val="none" w:sz="0" w:space="0" w:color="auto"/>
            <w:bottom w:val="none" w:sz="0" w:space="0" w:color="auto"/>
            <w:right w:val="none" w:sz="0" w:space="0" w:color="auto"/>
          </w:divBdr>
        </w:div>
        <w:div w:id="1177498863">
          <w:marLeft w:val="1008"/>
          <w:marRight w:val="0"/>
          <w:marTop w:val="110"/>
          <w:marBottom w:val="0"/>
          <w:divBdr>
            <w:top w:val="none" w:sz="0" w:space="0" w:color="auto"/>
            <w:left w:val="none" w:sz="0" w:space="0" w:color="auto"/>
            <w:bottom w:val="none" w:sz="0" w:space="0" w:color="auto"/>
            <w:right w:val="none" w:sz="0" w:space="0" w:color="auto"/>
          </w:divBdr>
        </w:div>
        <w:div w:id="982201677">
          <w:marLeft w:val="1008"/>
          <w:marRight w:val="0"/>
          <w:marTop w:val="110"/>
          <w:marBottom w:val="0"/>
          <w:divBdr>
            <w:top w:val="none" w:sz="0" w:space="0" w:color="auto"/>
            <w:left w:val="none" w:sz="0" w:space="0" w:color="auto"/>
            <w:bottom w:val="none" w:sz="0" w:space="0" w:color="auto"/>
            <w:right w:val="none" w:sz="0" w:space="0" w:color="auto"/>
          </w:divBdr>
        </w:div>
        <w:div w:id="431249188">
          <w:marLeft w:val="1008"/>
          <w:marRight w:val="0"/>
          <w:marTop w:val="110"/>
          <w:marBottom w:val="0"/>
          <w:divBdr>
            <w:top w:val="none" w:sz="0" w:space="0" w:color="auto"/>
            <w:left w:val="none" w:sz="0" w:space="0" w:color="auto"/>
            <w:bottom w:val="none" w:sz="0" w:space="0" w:color="auto"/>
            <w:right w:val="none" w:sz="0" w:space="0" w:color="auto"/>
          </w:divBdr>
        </w:div>
        <w:div w:id="841433581">
          <w:marLeft w:val="1008"/>
          <w:marRight w:val="0"/>
          <w:marTop w:val="110"/>
          <w:marBottom w:val="0"/>
          <w:divBdr>
            <w:top w:val="none" w:sz="0" w:space="0" w:color="auto"/>
            <w:left w:val="none" w:sz="0" w:space="0" w:color="auto"/>
            <w:bottom w:val="none" w:sz="0" w:space="0" w:color="auto"/>
            <w:right w:val="none" w:sz="0" w:space="0" w:color="auto"/>
          </w:divBdr>
        </w:div>
        <w:div w:id="1554656642">
          <w:marLeft w:val="1008"/>
          <w:marRight w:val="0"/>
          <w:marTop w:val="110"/>
          <w:marBottom w:val="0"/>
          <w:divBdr>
            <w:top w:val="none" w:sz="0" w:space="0" w:color="auto"/>
            <w:left w:val="none" w:sz="0" w:space="0" w:color="auto"/>
            <w:bottom w:val="none" w:sz="0" w:space="0" w:color="auto"/>
            <w:right w:val="none" w:sz="0" w:space="0" w:color="auto"/>
          </w:divBdr>
        </w:div>
        <w:div w:id="594748811">
          <w:marLeft w:val="1008"/>
          <w:marRight w:val="0"/>
          <w:marTop w:val="110"/>
          <w:marBottom w:val="0"/>
          <w:divBdr>
            <w:top w:val="none" w:sz="0" w:space="0" w:color="auto"/>
            <w:left w:val="none" w:sz="0" w:space="0" w:color="auto"/>
            <w:bottom w:val="none" w:sz="0" w:space="0" w:color="auto"/>
            <w:right w:val="none" w:sz="0" w:space="0" w:color="auto"/>
          </w:divBdr>
        </w:div>
      </w:divsChild>
    </w:div>
    <w:div w:id="1504659986">
      <w:bodyDiv w:val="1"/>
      <w:marLeft w:val="0"/>
      <w:marRight w:val="0"/>
      <w:marTop w:val="0"/>
      <w:marBottom w:val="0"/>
      <w:divBdr>
        <w:top w:val="none" w:sz="0" w:space="0" w:color="auto"/>
        <w:left w:val="none" w:sz="0" w:space="0" w:color="auto"/>
        <w:bottom w:val="none" w:sz="0" w:space="0" w:color="auto"/>
        <w:right w:val="none" w:sz="0" w:space="0" w:color="auto"/>
      </w:divBdr>
      <w:divsChild>
        <w:div w:id="1236554897">
          <w:marLeft w:val="792"/>
          <w:marRight w:val="0"/>
          <w:marTop w:val="77"/>
          <w:marBottom w:val="0"/>
          <w:divBdr>
            <w:top w:val="none" w:sz="0" w:space="0" w:color="auto"/>
            <w:left w:val="none" w:sz="0" w:space="0" w:color="auto"/>
            <w:bottom w:val="none" w:sz="0" w:space="0" w:color="auto"/>
            <w:right w:val="none" w:sz="0" w:space="0" w:color="auto"/>
          </w:divBdr>
        </w:div>
        <w:div w:id="327636925">
          <w:marLeft w:val="792"/>
          <w:marRight w:val="0"/>
          <w:marTop w:val="77"/>
          <w:marBottom w:val="0"/>
          <w:divBdr>
            <w:top w:val="none" w:sz="0" w:space="0" w:color="auto"/>
            <w:left w:val="none" w:sz="0" w:space="0" w:color="auto"/>
            <w:bottom w:val="none" w:sz="0" w:space="0" w:color="auto"/>
            <w:right w:val="none" w:sz="0" w:space="0" w:color="auto"/>
          </w:divBdr>
        </w:div>
        <w:div w:id="2086800362">
          <w:marLeft w:val="792"/>
          <w:marRight w:val="0"/>
          <w:marTop w:val="77"/>
          <w:marBottom w:val="0"/>
          <w:divBdr>
            <w:top w:val="none" w:sz="0" w:space="0" w:color="auto"/>
            <w:left w:val="none" w:sz="0" w:space="0" w:color="auto"/>
            <w:bottom w:val="none" w:sz="0" w:space="0" w:color="auto"/>
            <w:right w:val="none" w:sz="0" w:space="0" w:color="auto"/>
          </w:divBdr>
        </w:div>
        <w:div w:id="443698089">
          <w:marLeft w:val="792"/>
          <w:marRight w:val="0"/>
          <w:marTop w:val="77"/>
          <w:marBottom w:val="0"/>
          <w:divBdr>
            <w:top w:val="none" w:sz="0" w:space="0" w:color="auto"/>
            <w:left w:val="none" w:sz="0" w:space="0" w:color="auto"/>
            <w:bottom w:val="none" w:sz="0" w:space="0" w:color="auto"/>
            <w:right w:val="none" w:sz="0" w:space="0" w:color="auto"/>
          </w:divBdr>
        </w:div>
        <w:div w:id="1250506815">
          <w:marLeft w:val="792"/>
          <w:marRight w:val="0"/>
          <w:marTop w:val="77"/>
          <w:marBottom w:val="0"/>
          <w:divBdr>
            <w:top w:val="none" w:sz="0" w:space="0" w:color="auto"/>
            <w:left w:val="none" w:sz="0" w:space="0" w:color="auto"/>
            <w:bottom w:val="none" w:sz="0" w:space="0" w:color="auto"/>
            <w:right w:val="none" w:sz="0" w:space="0" w:color="auto"/>
          </w:divBdr>
        </w:div>
      </w:divsChild>
    </w:div>
    <w:div w:id="1593973095">
      <w:bodyDiv w:val="1"/>
      <w:marLeft w:val="0"/>
      <w:marRight w:val="0"/>
      <w:marTop w:val="0"/>
      <w:marBottom w:val="0"/>
      <w:divBdr>
        <w:top w:val="none" w:sz="0" w:space="0" w:color="auto"/>
        <w:left w:val="none" w:sz="0" w:space="0" w:color="auto"/>
        <w:bottom w:val="none" w:sz="0" w:space="0" w:color="auto"/>
        <w:right w:val="none" w:sz="0" w:space="0" w:color="auto"/>
      </w:divBdr>
      <w:divsChild>
        <w:div w:id="145435452">
          <w:marLeft w:val="547"/>
          <w:marRight w:val="0"/>
          <w:marTop w:val="115"/>
          <w:marBottom w:val="0"/>
          <w:divBdr>
            <w:top w:val="none" w:sz="0" w:space="0" w:color="auto"/>
            <w:left w:val="none" w:sz="0" w:space="0" w:color="auto"/>
            <w:bottom w:val="none" w:sz="0" w:space="0" w:color="auto"/>
            <w:right w:val="none" w:sz="0" w:space="0" w:color="auto"/>
          </w:divBdr>
        </w:div>
        <w:div w:id="1309087199">
          <w:marLeft w:val="1008"/>
          <w:marRight w:val="0"/>
          <w:marTop w:val="96"/>
          <w:marBottom w:val="0"/>
          <w:divBdr>
            <w:top w:val="none" w:sz="0" w:space="0" w:color="auto"/>
            <w:left w:val="none" w:sz="0" w:space="0" w:color="auto"/>
            <w:bottom w:val="none" w:sz="0" w:space="0" w:color="auto"/>
            <w:right w:val="none" w:sz="0" w:space="0" w:color="auto"/>
          </w:divBdr>
        </w:div>
        <w:div w:id="1259365256">
          <w:marLeft w:val="1584"/>
          <w:marRight w:val="0"/>
          <w:marTop w:val="86"/>
          <w:marBottom w:val="0"/>
          <w:divBdr>
            <w:top w:val="none" w:sz="0" w:space="0" w:color="auto"/>
            <w:left w:val="none" w:sz="0" w:space="0" w:color="auto"/>
            <w:bottom w:val="none" w:sz="0" w:space="0" w:color="auto"/>
            <w:right w:val="none" w:sz="0" w:space="0" w:color="auto"/>
          </w:divBdr>
        </w:div>
        <w:div w:id="3168566">
          <w:marLeft w:val="1008"/>
          <w:marRight w:val="0"/>
          <w:marTop w:val="96"/>
          <w:marBottom w:val="0"/>
          <w:divBdr>
            <w:top w:val="none" w:sz="0" w:space="0" w:color="auto"/>
            <w:left w:val="none" w:sz="0" w:space="0" w:color="auto"/>
            <w:bottom w:val="none" w:sz="0" w:space="0" w:color="auto"/>
            <w:right w:val="none" w:sz="0" w:space="0" w:color="auto"/>
          </w:divBdr>
        </w:div>
        <w:div w:id="1016925347">
          <w:marLeft w:val="1008"/>
          <w:marRight w:val="0"/>
          <w:marTop w:val="96"/>
          <w:marBottom w:val="0"/>
          <w:divBdr>
            <w:top w:val="none" w:sz="0" w:space="0" w:color="auto"/>
            <w:left w:val="none" w:sz="0" w:space="0" w:color="auto"/>
            <w:bottom w:val="none" w:sz="0" w:space="0" w:color="auto"/>
            <w:right w:val="none" w:sz="0" w:space="0" w:color="auto"/>
          </w:divBdr>
        </w:div>
        <w:div w:id="168563222">
          <w:marLeft w:val="1584"/>
          <w:marRight w:val="0"/>
          <w:marTop w:val="86"/>
          <w:marBottom w:val="0"/>
          <w:divBdr>
            <w:top w:val="none" w:sz="0" w:space="0" w:color="auto"/>
            <w:left w:val="none" w:sz="0" w:space="0" w:color="auto"/>
            <w:bottom w:val="none" w:sz="0" w:space="0" w:color="auto"/>
            <w:right w:val="none" w:sz="0" w:space="0" w:color="auto"/>
          </w:divBdr>
        </w:div>
        <w:div w:id="1773431292">
          <w:marLeft w:val="1584"/>
          <w:marRight w:val="0"/>
          <w:marTop w:val="86"/>
          <w:marBottom w:val="0"/>
          <w:divBdr>
            <w:top w:val="none" w:sz="0" w:space="0" w:color="auto"/>
            <w:left w:val="none" w:sz="0" w:space="0" w:color="auto"/>
            <w:bottom w:val="none" w:sz="0" w:space="0" w:color="auto"/>
            <w:right w:val="none" w:sz="0" w:space="0" w:color="auto"/>
          </w:divBdr>
        </w:div>
        <w:div w:id="1775517886">
          <w:marLeft w:val="1008"/>
          <w:marRight w:val="0"/>
          <w:marTop w:val="96"/>
          <w:marBottom w:val="0"/>
          <w:divBdr>
            <w:top w:val="none" w:sz="0" w:space="0" w:color="auto"/>
            <w:left w:val="none" w:sz="0" w:space="0" w:color="auto"/>
            <w:bottom w:val="none" w:sz="0" w:space="0" w:color="auto"/>
            <w:right w:val="none" w:sz="0" w:space="0" w:color="auto"/>
          </w:divBdr>
        </w:div>
      </w:divsChild>
    </w:div>
    <w:div w:id="1730616333">
      <w:bodyDiv w:val="1"/>
      <w:marLeft w:val="0"/>
      <w:marRight w:val="0"/>
      <w:marTop w:val="0"/>
      <w:marBottom w:val="0"/>
      <w:divBdr>
        <w:top w:val="none" w:sz="0" w:space="0" w:color="auto"/>
        <w:left w:val="none" w:sz="0" w:space="0" w:color="auto"/>
        <w:bottom w:val="none" w:sz="0" w:space="0" w:color="auto"/>
        <w:right w:val="none" w:sz="0" w:space="0" w:color="auto"/>
      </w:divBdr>
    </w:div>
    <w:div w:id="1990405740">
      <w:bodyDiv w:val="1"/>
      <w:marLeft w:val="0"/>
      <w:marRight w:val="0"/>
      <w:marTop w:val="0"/>
      <w:marBottom w:val="0"/>
      <w:divBdr>
        <w:top w:val="none" w:sz="0" w:space="0" w:color="auto"/>
        <w:left w:val="none" w:sz="0" w:space="0" w:color="auto"/>
        <w:bottom w:val="none" w:sz="0" w:space="0" w:color="auto"/>
        <w:right w:val="none" w:sz="0" w:space="0" w:color="auto"/>
      </w:divBdr>
      <w:divsChild>
        <w:div w:id="1908613410">
          <w:marLeft w:val="864"/>
          <w:marRight w:val="0"/>
          <w:marTop w:val="96"/>
          <w:marBottom w:val="0"/>
          <w:divBdr>
            <w:top w:val="none" w:sz="0" w:space="0" w:color="auto"/>
            <w:left w:val="none" w:sz="0" w:space="0" w:color="auto"/>
            <w:bottom w:val="none" w:sz="0" w:space="0" w:color="auto"/>
            <w:right w:val="none" w:sz="0" w:space="0" w:color="auto"/>
          </w:divBdr>
        </w:div>
        <w:div w:id="700396439">
          <w:marLeft w:val="864"/>
          <w:marRight w:val="0"/>
          <w:marTop w:val="96"/>
          <w:marBottom w:val="0"/>
          <w:divBdr>
            <w:top w:val="none" w:sz="0" w:space="0" w:color="auto"/>
            <w:left w:val="none" w:sz="0" w:space="0" w:color="auto"/>
            <w:bottom w:val="none" w:sz="0" w:space="0" w:color="auto"/>
            <w:right w:val="none" w:sz="0" w:space="0" w:color="auto"/>
          </w:divBdr>
        </w:div>
        <w:div w:id="1984039432">
          <w:marLeft w:val="864"/>
          <w:marRight w:val="0"/>
          <w:marTop w:val="96"/>
          <w:marBottom w:val="0"/>
          <w:divBdr>
            <w:top w:val="none" w:sz="0" w:space="0" w:color="auto"/>
            <w:left w:val="none" w:sz="0" w:space="0" w:color="auto"/>
            <w:bottom w:val="none" w:sz="0" w:space="0" w:color="auto"/>
            <w:right w:val="none" w:sz="0" w:space="0" w:color="auto"/>
          </w:divBdr>
        </w:div>
        <w:div w:id="341316903">
          <w:marLeft w:val="864"/>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a.Inglis@usd.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DF908-D6E8-4B30-868C-4FF035006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1782</Words>
  <Characters>10163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Jody Cormack</dc:creator>
  <cp:lastModifiedBy>Damchik, Ashley</cp:lastModifiedBy>
  <cp:revision>5</cp:revision>
  <dcterms:created xsi:type="dcterms:W3CDTF">2016-03-30T19:29:00Z</dcterms:created>
  <dcterms:modified xsi:type="dcterms:W3CDTF">2016-06-30T17:47:00Z</dcterms:modified>
</cp:coreProperties>
</file>